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1E7A08">
        <w:rPr>
          <w:b/>
          <w:sz w:val="26"/>
          <w:szCs w:val="26"/>
        </w:rPr>
        <w:t>305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B70ADC" w:rsidRDefault="006A67A0" w:rsidP="008F44A0">
      <w:pPr>
        <w:outlineLvl w:val="0"/>
        <w:rPr>
          <w:b/>
          <w:sz w:val="16"/>
          <w:szCs w:val="1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1E7A08">
        <w:rPr>
          <w:sz w:val="26"/>
          <w:szCs w:val="26"/>
          <w:lang w:val="ru-RU"/>
        </w:rPr>
        <w:t xml:space="preserve">    20</w:t>
      </w:r>
      <w:r w:rsidR="00DC5790">
        <w:rPr>
          <w:sz w:val="26"/>
          <w:szCs w:val="26"/>
          <w:lang w:val="ru-RU"/>
        </w:rPr>
        <w:t xml:space="preserve">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Pr="00B70ADC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r w:rsidR="000612A4">
        <w:rPr>
          <w:sz w:val="26"/>
          <w:szCs w:val="26"/>
          <w:lang w:val="ru-RU" w:eastAsia="ru-RU"/>
        </w:rPr>
        <w:t xml:space="preserve">Бутовский В.В.,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 xml:space="preserve">Гузов Ю.Н.,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 w:rsidR="005654C7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онстантинова И.Г., Кромин А.Ю., Лимаренко Д.Н.,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 w:rsidR="005654C7"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3051CD">
        <w:rPr>
          <w:sz w:val="26"/>
          <w:szCs w:val="26"/>
          <w:lang w:val="ru-RU" w:eastAsia="ru-RU"/>
        </w:rPr>
        <w:t xml:space="preserve">Симакова М.Ю., </w:t>
      </w:r>
      <w:r w:rsidR="00E31768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654C7" w:rsidRPr="00B70ADC" w:rsidRDefault="005654C7" w:rsidP="005654C7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>няло участие 28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1E7A08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B70ADC" w:rsidRDefault="005A15D1" w:rsidP="005A15D1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B70ADC" w:rsidRDefault="005A15D1" w:rsidP="005A15D1">
      <w:pPr>
        <w:shd w:val="clear" w:color="auto" w:fill="FFFFFF"/>
        <w:jc w:val="both"/>
        <w:rPr>
          <w:sz w:val="16"/>
          <w:szCs w:val="1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1E7A08">
        <w:rPr>
          <w:sz w:val="26"/>
          <w:szCs w:val="26"/>
        </w:rPr>
        <w:t>20</w:t>
      </w:r>
      <w:r w:rsidR="00DC5790">
        <w:rPr>
          <w:sz w:val="26"/>
          <w:szCs w:val="26"/>
        </w:rPr>
        <w:t xml:space="preserve">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Об отмене решения Дисциплинарной комиссии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Об аннулировании квалификационного аттестата и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первому вопросу</w:t>
      </w:r>
    </w:p>
    <w:p w:rsidR="001E7A08" w:rsidRPr="008A04A6" w:rsidRDefault="001E7A08" w:rsidP="001E7A0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О приеме в члены СРО ААС</w:t>
      </w: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1.1. Принять в члены СРО ААС 29 аудиторов: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Бабиков Федор Анатольевич, Тюменская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Бондарчук Юлия Александровна, Московская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Бурков Павел Константинович,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Галкина Елена Александровна, Московская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lastRenderedPageBreak/>
        <w:t>Гатаулина Яна Юрьевна, Пермский край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Гладких Инна Петровна, г. Санкт-Петербург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Гордей Галина Герардовна, Ленинградская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Дементьев Виктор Петрович, Пермский край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Донская Марина Михайловна,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Землячев Евгений Викторович, Московская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Ирлица Лилия Витальевна, Московская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Кидяшова Марина Александровна, г. Санкт-Петербург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Колесникова Лилия Николаевна, Волгоградская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Литтий Лариса Анатольевна, Московская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Никольская Ирина Юрьевна, Новосибирская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Новикова Олеся Владимировна,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Панкова Наталья Владимировна, Волгоградская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Панькова Ольга Сергеевна, Рязанская область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Полосин Олег Владимирович, г. Санкт-Петербург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Радченко Андрей Викторович,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Руф Алексей Леопольдович,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Руф Марина Николаевна,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Садртдинов Рустем Ирекович, Республика Башкортостан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Сорокин Олег Юрьевич, г. Москва</w:t>
      </w:r>
      <w:r w:rsidRPr="008A04A6">
        <w:rPr>
          <w:sz w:val="26"/>
          <w:szCs w:val="26"/>
        </w:rPr>
        <w:tab/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Томашевская Мария Святославовна, Самарская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Цуканова Татьяна Николаевна, Новосибирская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Цыганкова Виктория Станиславовна, Тюменская область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Чуприна Татьяна Валентиновна, Краснодарский край</w:t>
      </w:r>
    </w:p>
    <w:p w:rsidR="001E7A08" w:rsidRPr="008A04A6" w:rsidRDefault="001E7A08" w:rsidP="001E7A08">
      <w:pPr>
        <w:pStyle w:val="ad"/>
        <w:numPr>
          <w:ilvl w:val="0"/>
          <w:numId w:val="18"/>
        </w:numPr>
        <w:tabs>
          <w:tab w:val="left" w:pos="432"/>
        </w:tabs>
        <w:jc w:val="both"/>
        <w:rPr>
          <w:sz w:val="26"/>
          <w:szCs w:val="26"/>
        </w:rPr>
      </w:pPr>
      <w:r w:rsidRPr="008A04A6">
        <w:rPr>
          <w:sz w:val="26"/>
          <w:szCs w:val="26"/>
        </w:rPr>
        <w:t>Щербицкий Дмитрий Александрович, Новосибирская область.</w:t>
      </w:r>
    </w:p>
    <w:p w:rsidR="001E7A08" w:rsidRPr="008A04A6" w:rsidRDefault="001E7A08" w:rsidP="001E7A08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1.2. Принять в члены СРО ААС 7 аудиторских организаций: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ЗАО «Лоцман», Белгородская область;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«Агентство аудита и финансового консалтинга», г. Москва;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«Ассистент», г. Санкт-Петербург;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«МегаАудит», г. Севастополь;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«Проф-Аудит», г. Москва;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«Фирма «Континент», г. Санкт-Петербург;</w:t>
      </w:r>
    </w:p>
    <w:p w:rsidR="001E7A08" w:rsidRPr="008A04A6" w:rsidRDefault="001E7A08" w:rsidP="001E7A08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8A04A6">
        <w:rPr>
          <w:sz w:val="26"/>
          <w:szCs w:val="26"/>
        </w:rPr>
        <w:t>ООО «Центр Делового Сотрудничества Нижний Новгород», Нижегородская область.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второму вопросу</w:t>
      </w:r>
    </w:p>
    <w:p w:rsidR="001E7A08" w:rsidRPr="008A04A6" w:rsidRDefault="001E7A08" w:rsidP="001E7A0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 xml:space="preserve">О смене статуса члена СРО ААС </w:t>
      </w:r>
    </w:p>
    <w:p w:rsidR="00AB61E9" w:rsidRDefault="00AB61E9" w:rsidP="00AB61E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E7A08" w:rsidRPr="00AB61E9" w:rsidRDefault="00AB61E9" w:rsidP="00AB61E9">
      <w:pPr>
        <w:autoSpaceDE w:val="0"/>
        <w:autoSpaceDN w:val="0"/>
        <w:adjustRightInd w:val="0"/>
        <w:jc w:val="both"/>
        <w:rPr>
          <w:rStyle w:val="a6"/>
          <w:bCs w:val="0"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AB61E9" w:rsidRDefault="001E7A08" w:rsidP="001E7A08">
      <w:pPr>
        <w:jc w:val="both"/>
        <w:rPr>
          <w:b/>
          <w:sz w:val="26"/>
          <w:szCs w:val="26"/>
        </w:rPr>
      </w:pPr>
      <w:r w:rsidRPr="00AB61E9">
        <w:rPr>
          <w:rStyle w:val="a6"/>
          <w:b w:val="0"/>
          <w:sz w:val="26"/>
          <w:szCs w:val="26"/>
        </w:rPr>
        <w:t>2.1.</w:t>
      </w:r>
      <w:r w:rsidRPr="00AB61E9">
        <w:rPr>
          <w:b/>
          <w:sz w:val="26"/>
          <w:szCs w:val="26"/>
        </w:rPr>
        <w:t xml:space="preserve"> </w:t>
      </w:r>
      <w:r w:rsidRPr="00AB61E9">
        <w:rPr>
          <w:sz w:val="26"/>
          <w:szCs w:val="26"/>
        </w:rPr>
        <w:t>Сменить статус члена СРО ААС со статуса ау</w:t>
      </w:r>
      <w:r w:rsidR="00AB61E9" w:rsidRPr="00AB61E9">
        <w:rPr>
          <w:sz w:val="26"/>
          <w:szCs w:val="26"/>
        </w:rPr>
        <w:t>дитора на статус ИП 3 аудиторам.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ind w:left="360"/>
        <w:jc w:val="both"/>
        <w:rPr>
          <w:sz w:val="26"/>
          <w:szCs w:val="26"/>
        </w:rPr>
      </w:pP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третьему вопросу</w:t>
      </w:r>
    </w:p>
    <w:p w:rsidR="001E7A08" w:rsidRPr="008A04A6" w:rsidRDefault="001E7A08" w:rsidP="001E7A08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Об отмене решения Дисциплинарной комиссии СРО ААС</w:t>
      </w: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AB61E9" w:rsidRDefault="00AB61E9" w:rsidP="00AB61E9">
      <w:pPr>
        <w:jc w:val="both"/>
        <w:rPr>
          <w:sz w:val="26"/>
          <w:szCs w:val="26"/>
        </w:rPr>
      </w:pPr>
      <w:r w:rsidRPr="00AB61E9">
        <w:rPr>
          <w:sz w:val="26"/>
          <w:szCs w:val="26"/>
        </w:rPr>
        <w:t xml:space="preserve">3.1. Отменить решение ДК </w:t>
      </w:r>
      <w:r w:rsidR="001E7A08" w:rsidRPr="00AB61E9">
        <w:rPr>
          <w:sz w:val="26"/>
          <w:szCs w:val="26"/>
        </w:rPr>
        <w:t>о приостановлении членства в СРО ААС в связи с устранением на</w:t>
      </w:r>
      <w:r>
        <w:rPr>
          <w:sz w:val="26"/>
          <w:szCs w:val="26"/>
        </w:rPr>
        <w:t xml:space="preserve">рушений </w:t>
      </w:r>
      <w:r w:rsidRPr="00AB61E9">
        <w:rPr>
          <w:sz w:val="26"/>
          <w:szCs w:val="26"/>
        </w:rPr>
        <w:t>1 аудито</w:t>
      </w:r>
      <w:r>
        <w:rPr>
          <w:sz w:val="26"/>
          <w:szCs w:val="26"/>
        </w:rPr>
        <w:t>рской организации;</w:t>
      </w:r>
    </w:p>
    <w:p w:rsidR="001E7A08" w:rsidRPr="00AB61E9" w:rsidRDefault="001E7A08" w:rsidP="00AB61E9">
      <w:pPr>
        <w:jc w:val="both"/>
        <w:rPr>
          <w:sz w:val="26"/>
          <w:szCs w:val="26"/>
        </w:rPr>
      </w:pPr>
      <w:r w:rsidRPr="00AB61E9">
        <w:rPr>
          <w:sz w:val="26"/>
          <w:szCs w:val="26"/>
        </w:rPr>
        <w:lastRenderedPageBreak/>
        <w:t>3.2. Отложить применение меры дисциплинар</w:t>
      </w:r>
      <w:r w:rsidR="00AB61E9">
        <w:rPr>
          <w:sz w:val="26"/>
          <w:szCs w:val="26"/>
        </w:rPr>
        <w:t xml:space="preserve">ного воздействия до </w:t>
      </w:r>
      <w:r w:rsidRPr="00AB61E9">
        <w:rPr>
          <w:sz w:val="26"/>
          <w:szCs w:val="26"/>
        </w:rPr>
        <w:t>очного заседания Правления СРО ААС в связи с по</w:t>
      </w:r>
      <w:r w:rsidR="00AB61E9" w:rsidRPr="00AB61E9">
        <w:rPr>
          <w:sz w:val="26"/>
          <w:szCs w:val="26"/>
        </w:rPr>
        <w:t>ступлением жалобы на решение ДК к 1 аудиторской организации.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четвертому вопросу</w:t>
      </w:r>
    </w:p>
    <w:p w:rsidR="001E7A08" w:rsidRPr="008A04A6" w:rsidRDefault="001E7A08" w:rsidP="001E7A0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 xml:space="preserve">О приостановлении членства в СРО ААС </w:t>
      </w: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AB61E9" w:rsidRDefault="001E7A08" w:rsidP="001E7A08">
      <w:pPr>
        <w:jc w:val="both"/>
        <w:rPr>
          <w:sz w:val="26"/>
          <w:szCs w:val="26"/>
        </w:rPr>
      </w:pPr>
      <w:r w:rsidRPr="00AB61E9">
        <w:rPr>
          <w:sz w:val="26"/>
          <w:szCs w:val="26"/>
        </w:rPr>
        <w:t>4.1. Приостановить членство в СРО ААС на срок до устранения нарушения, но не более 180 кален</w:t>
      </w:r>
      <w:r w:rsidR="00AB61E9" w:rsidRPr="00AB61E9">
        <w:rPr>
          <w:sz w:val="26"/>
          <w:szCs w:val="26"/>
        </w:rPr>
        <w:t xml:space="preserve">дарных дней, по рекомендации ДК </w:t>
      </w:r>
      <w:r w:rsidRPr="00AB61E9">
        <w:rPr>
          <w:sz w:val="26"/>
          <w:szCs w:val="26"/>
        </w:rPr>
        <w:t>в связи с несоблюдением требования о прохождении внешнего контроля качества ра</w:t>
      </w:r>
      <w:r w:rsidR="00AB61E9" w:rsidRPr="00AB61E9">
        <w:rPr>
          <w:sz w:val="26"/>
          <w:szCs w:val="26"/>
        </w:rPr>
        <w:t>боты 3 индивидуальных аудиторов;</w:t>
      </w:r>
    </w:p>
    <w:p w:rsidR="001E7A08" w:rsidRPr="00AB61E9" w:rsidRDefault="001E7A08" w:rsidP="001E7A08">
      <w:pPr>
        <w:jc w:val="both"/>
        <w:rPr>
          <w:sz w:val="26"/>
          <w:szCs w:val="26"/>
        </w:rPr>
      </w:pPr>
      <w:r w:rsidRPr="00AB61E9">
        <w:rPr>
          <w:sz w:val="26"/>
          <w:szCs w:val="26"/>
        </w:rPr>
        <w:t>4.2. Приостановить членство в СРО ААС на срок до устранения нарушения, но не более 180 кален</w:t>
      </w:r>
      <w:r w:rsidR="00AB61E9" w:rsidRPr="00AB61E9">
        <w:rPr>
          <w:sz w:val="26"/>
          <w:szCs w:val="26"/>
        </w:rPr>
        <w:t xml:space="preserve">дарных дней, по рекомендации ДК </w:t>
      </w:r>
      <w:r w:rsidRPr="00AB61E9">
        <w:rPr>
          <w:sz w:val="26"/>
          <w:szCs w:val="26"/>
        </w:rPr>
        <w:t>в связи с несоблюдением требования о прохождении внешнего контроля качества работы 13 аудиторских</w:t>
      </w:r>
      <w:r w:rsidR="00AB61E9" w:rsidRPr="00AB61E9">
        <w:rPr>
          <w:sz w:val="26"/>
          <w:szCs w:val="26"/>
        </w:rPr>
        <w:t xml:space="preserve"> организаций;</w:t>
      </w:r>
    </w:p>
    <w:p w:rsidR="001E7A08" w:rsidRPr="00AB61E9" w:rsidRDefault="001E7A08" w:rsidP="001E7A08">
      <w:pPr>
        <w:jc w:val="both"/>
        <w:rPr>
          <w:sz w:val="26"/>
          <w:szCs w:val="26"/>
        </w:rPr>
      </w:pPr>
      <w:r w:rsidRPr="00AB61E9">
        <w:rPr>
          <w:sz w:val="26"/>
          <w:szCs w:val="26"/>
        </w:rPr>
        <w:t>4.3. Приостановить членство в СРО ААС на срок до устранения нарушения, но не более 180 кален</w:t>
      </w:r>
      <w:r w:rsidR="00AB61E9" w:rsidRPr="00AB61E9">
        <w:rPr>
          <w:sz w:val="26"/>
          <w:szCs w:val="26"/>
        </w:rPr>
        <w:t xml:space="preserve">дарных дней, по рекомендации ДК </w:t>
      </w:r>
      <w:r w:rsidRPr="00AB61E9">
        <w:rPr>
          <w:sz w:val="26"/>
          <w:szCs w:val="26"/>
        </w:rPr>
        <w:t>в связи с несоблюдением требования о прохождении внешнего контроля качества работы и несоблюдение требования о том, что лицо, являющееся единоличным исполнительным органом организации должно быть ауди</w:t>
      </w:r>
      <w:r w:rsidR="00AB61E9" w:rsidRPr="00AB61E9">
        <w:rPr>
          <w:sz w:val="26"/>
          <w:szCs w:val="26"/>
        </w:rPr>
        <w:t>тором 1 аудиторской организации.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пятому вопросу</w:t>
      </w:r>
    </w:p>
    <w:p w:rsidR="001E7A08" w:rsidRPr="008A04A6" w:rsidRDefault="001E7A08" w:rsidP="001E7A0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 xml:space="preserve">О прекращении членства в СРО ААС </w:t>
      </w: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B70ADC" w:rsidRDefault="001E7A08" w:rsidP="001E7A0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0ADC">
        <w:rPr>
          <w:sz w:val="26"/>
          <w:szCs w:val="26"/>
        </w:rPr>
        <w:t>5.1. Прекратить членст</w:t>
      </w:r>
      <w:r w:rsidR="00B70ADC" w:rsidRPr="00B70ADC">
        <w:rPr>
          <w:sz w:val="26"/>
          <w:szCs w:val="26"/>
        </w:rPr>
        <w:t xml:space="preserve">во в СРО ААС по рекомендации ДК </w:t>
      </w:r>
      <w:r w:rsidRPr="00B70ADC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B70ADC" w:rsidRPr="00B70ADC">
        <w:rPr>
          <w:sz w:val="26"/>
          <w:szCs w:val="26"/>
        </w:rPr>
        <w:t>аботы 1 аудиторской организации.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E7A08" w:rsidRPr="008A04A6" w:rsidRDefault="001E7A08" w:rsidP="001E7A0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A04A6">
        <w:rPr>
          <w:b/>
          <w:i/>
          <w:sz w:val="26"/>
          <w:szCs w:val="26"/>
          <w:u w:val="single"/>
        </w:rPr>
        <w:t>По шестому вопросу</w:t>
      </w:r>
    </w:p>
    <w:p w:rsidR="001E7A08" w:rsidRPr="008A04A6" w:rsidRDefault="001E7A08" w:rsidP="001E7A0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Об аннулировании квалификационного аттестата и прекращении членства в СРО ААС</w:t>
      </w:r>
    </w:p>
    <w:p w:rsidR="001E7A08" w:rsidRPr="008A04A6" w:rsidRDefault="001E7A08" w:rsidP="001E7A0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1E7A08" w:rsidRPr="008A04A6" w:rsidRDefault="001E7A08" w:rsidP="001E7A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Решили:</w:t>
      </w:r>
    </w:p>
    <w:p w:rsidR="001E7A08" w:rsidRPr="00B70ADC" w:rsidRDefault="001E7A08" w:rsidP="00B70AD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0ADC">
        <w:rPr>
          <w:rStyle w:val="a6"/>
          <w:b w:val="0"/>
          <w:sz w:val="26"/>
          <w:szCs w:val="26"/>
        </w:rPr>
        <w:t xml:space="preserve">6.1. </w:t>
      </w:r>
      <w:r w:rsidRPr="00B70ADC">
        <w:rPr>
          <w:sz w:val="26"/>
          <w:szCs w:val="26"/>
        </w:rPr>
        <w:t>Аннулировать квалификационный аттестат аудитора в связи с неосуществлением аудиторской деятельности в течение 3-х последовательных календарных лет и прекратить членст</w:t>
      </w:r>
      <w:r w:rsidR="00B70ADC" w:rsidRPr="00B70ADC">
        <w:rPr>
          <w:sz w:val="26"/>
          <w:szCs w:val="26"/>
        </w:rPr>
        <w:t>во в СРО ААС по рекомендации ДК 1 аудитора;</w:t>
      </w:r>
    </w:p>
    <w:p w:rsidR="001E7A08" w:rsidRPr="00B70ADC" w:rsidRDefault="001E7A08" w:rsidP="001E7A0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0ADC">
        <w:rPr>
          <w:sz w:val="26"/>
          <w:szCs w:val="26"/>
        </w:rPr>
        <w:t>6.2. Аннулировать квалификационные аттестаты аудитора в связи с несоблюдением требования о прохождении обучения в 2016 году и прекратить членст</w:t>
      </w:r>
      <w:r w:rsidR="00B70ADC" w:rsidRPr="00B70ADC">
        <w:rPr>
          <w:sz w:val="26"/>
          <w:szCs w:val="26"/>
        </w:rPr>
        <w:t>во в СРО ААС по рекомендации ДК 17 аудиторов.</w:t>
      </w:r>
    </w:p>
    <w:p w:rsidR="001E7A08" w:rsidRPr="008A04A6" w:rsidRDefault="001E7A08" w:rsidP="001E7A08">
      <w:pPr>
        <w:jc w:val="both"/>
        <w:rPr>
          <w:b/>
          <w:sz w:val="26"/>
          <w:szCs w:val="26"/>
        </w:rPr>
      </w:pPr>
      <w:r w:rsidRPr="008A04A6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Секретар</w:t>
      </w:r>
      <w:bookmarkStart w:id="3" w:name="_GoBack"/>
      <w:bookmarkEnd w:id="3"/>
      <w:r w:rsidRPr="008E4BC1">
        <w:rPr>
          <w:sz w:val="26"/>
          <w:szCs w:val="26"/>
        </w:rPr>
        <w:t xml:space="preserve">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B70ADC">
      <w:footerReference w:type="even" r:id="rId10"/>
      <w:footerReference w:type="default" r:id="rId11"/>
      <w:pgSz w:w="11906" w:h="16838"/>
      <w:pgMar w:top="426" w:right="849" w:bottom="993" w:left="1418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E9" w:rsidRDefault="00AB61E9">
      <w:r>
        <w:separator/>
      </w:r>
    </w:p>
  </w:endnote>
  <w:endnote w:type="continuationSeparator" w:id="0">
    <w:p w:rsidR="00AB61E9" w:rsidRDefault="00A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E9" w:rsidRDefault="00AB61E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61E9" w:rsidRDefault="00AB61E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E9" w:rsidRPr="001E7A08" w:rsidRDefault="00AB61E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20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B70ADC" w:rsidRPr="00B70ADC">
      <w:rPr>
        <w:i/>
        <w:noProof/>
        <w:lang w:val="ru-RU"/>
      </w:rPr>
      <w:t>3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B70ADC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E9" w:rsidRDefault="00AB61E9">
      <w:r>
        <w:separator/>
      </w:r>
    </w:p>
  </w:footnote>
  <w:footnote w:type="continuationSeparator" w:id="0">
    <w:p w:rsidR="00AB61E9" w:rsidRDefault="00AB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382497"/>
    <w:multiLevelType w:val="hybridMultilevel"/>
    <w:tmpl w:val="EAF6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093D"/>
    <w:multiLevelType w:val="hybridMultilevel"/>
    <w:tmpl w:val="1A90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6E7B"/>
    <w:multiLevelType w:val="hybridMultilevel"/>
    <w:tmpl w:val="BBF8CF44"/>
    <w:lvl w:ilvl="0" w:tplc="E1F2AEB4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>
    <w:nsid w:val="29183EFA"/>
    <w:multiLevelType w:val="hybridMultilevel"/>
    <w:tmpl w:val="CF50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0398"/>
    <w:multiLevelType w:val="hybridMultilevel"/>
    <w:tmpl w:val="0AC238AA"/>
    <w:lvl w:ilvl="0" w:tplc="69F455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318F"/>
    <w:multiLevelType w:val="hybridMultilevel"/>
    <w:tmpl w:val="22905F34"/>
    <w:lvl w:ilvl="0" w:tplc="A2DC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E5BAB"/>
    <w:multiLevelType w:val="hybridMultilevel"/>
    <w:tmpl w:val="64EABD98"/>
    <w:lvl w:ilvl="0" w:tplc="6290C2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4920AEF"/>
    <w:multiLevelType w:val="hybridMultilevel"/>
    <w:tmpl w:val="2F26315C"/>
    <w:lvl w:ilvl="0" w:tplc="364EDEA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09F7"/>
    <w:multiLevelType w:val="hybridMultilevel"/>
    <w:tmpl w:val="0CCAE4C8"/>
    <w:lvl w:ilvl="0" w:tplc="C124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2D06"/>
    <w:multiLevelType w:val="hybridMultilevel"/>
    <w:tmpl w:val="FB6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278AF"/>
    <w:multiLevelType w:val="hybridMultilevel"/>
    <w:tmpl w:val="25BACB1E"/>
    <w:lvl w:ilvl="0" w:tplc="CDB2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B4DC6"/>
    <w:multiLevelType w:val="hybridMultilevel"/>
    <w:tmpl w:val="F95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5044B"/>
    <w:multiLevelType w:val="hybridMultilevel"/>
    <w:tmpl w:val="5C42C83E"/>
    <w:lvl w:ilvl="0" w:tplc="5308B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6E6935"/>
    <w:multiLevelType w:val="hybridMultilevel"/>
    <w:tmpl w:val="A5B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7447E"/>
    <w:multiLevelType w:val="hybridMultilevel"/>
    <w:tmpl w:val="C9B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119C"/>
    <w:multiLevelType w:val="hybridMultilevel"/>
    <w:tmpl w:val="CFE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82E8C"/>
    <w:multiLevelType w:val="hybridMultilevel"/>
    <w:tmpl w:val="42BEF642"/>
    <w:lvl w:ilvl="0" w:tplc="C646F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E298D"/>
    <w:multiLevelType w:val="hybridMultilevel"/>
    <w:tmpl w:val="FB126FDA"/>
    <w:lvl w:ilvl="0" w:tplc="08B8C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251CC9"/>
    <w:multiLevelType w:val="hybridMultilevel"/>
    <w:tmpl w:val="0AEA1E70"/>
    <w:lvl w:ilvl="0" w:tplc="79369F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6"/>
  </w:num>
  <w:num w:numId="5">
    <w:abstractNumId w:val="24"/>
  </w:num>
  <w:num w:numId="6">
    <w:abstractNumId w:val="18"/>
  </w:num>
  <w:num w:numId="7">
    <w:abstractNumId w:val="9"/>
  </w:num>
  <w:num w:numId="8">
    <w:abstractNumId w:val="5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10"/>
  </w:num>
  <w:num w:numId="14">
    <w:abstractNumId w:val="25"/>
  </w:num>
  <w:num w:numId="15">
    <w:abstractNumId w:val="22"/>
  </w:num>
  <w:num w:numId="16">
    <w:abstractNumId w:val="19"/>
  </w:num>
  <w:num w:numId="17">
    <w:abstractNumId w:val="28"/>
  </w:num>
  <w:num w:numId="18">
    <w:abstractNumId w:val="3"/>
  </w:num>
  <w:num w:numId="19">
    <w:abstractNumId w:val="21"/>
  </w:num>
  <w:num w:numId="20">
    <w:abstractNumId w:val="2"/>
  </w:num>
  <w:num w:numId="21">
    <w:abstractNumId w:val="7"/>
  </w:num>
  <w:num w:numId="22">
    <w:abstractNumId w:val="8"/>
  </w:num>
  <w:num w:numId="23">
    <w:abstractNumId w:val="13"/>
  </w:num>
  <w:num w:numId="24">
    <w:abstractNumId w:val="20"/>
  </w:num>
  <w:num w:numId="25">
    <w:abstractNumId w:val="27"/>
  </w:num>
  <w:num w:numId="26">
    <w:abstractNumId w:val="12"/>
  </w:num>
  <w:num w:numId="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61E9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0ADC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AA06-9E37-4C9C-92B9-A4319C5B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B8D820B2</Template>
  <TotalTime>0</TotalTime>
  <Pages>3</Pages>
  <Words>815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5984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2017-03-22T08:16:00Z</dcterms:created>
  <dcterms:modified xsi:type="dcterms:W3CDTF">2017-03-22T08:16:00Z</dcterms:modified>
</cp:coreProperties>
</file>