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3051CD">
        <w:rPr>
          <w:b/>
          <w:sz w:val="26"/>
          <w:szCs w:val="26"/>
        </w:rPr>
        <w:t>304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3051CD">
        <w:rPr>
          <w:sz w:val="26"/>
          <w:szCs w:val="26"/>
          <w:lang w:val="ru-RU"/>
        </w:rPr>
        <w:t xml:space="preserve">    16</w:t>
      </w:r>
      <w:r w:rsidR="00DC5790">
        <w:rPr>
          <w:sz w:val="26"/>
          <w:szCs w:val="26"/>
          <w:lang w:val="ru-RU"/>
        </w:rPr>
        <w:t xml:space="preserve"> марта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0612A4">
        <w:rPr>
          <w:sz w:val="26"/>
          <w:szCs w:val="26"/>
          <w:lang w:val="ru-RU" w:eastAsia="ru-RU"/>
        </w:rPr>
        <w:t xml:space="preserve">Бутовский В.В., </w:t>
      </w:r>
      <w:r w:rsidR="00DC5790">
        <w:rPr>
          <w:sz w:val="26"/>
          <w:szCs w:val="26"/>
          <w:lang w:val="ru-RU" w:eastAsia="ru-RU"/>
        </w:rPr>
        <w:t xml:space="preserve">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</w:t>
      </w:r>
      <w:r w:rsidR="00E31768">
        <w:rPr>
          <w:sz w:val="26"/>
          <w:szCs w:val="26"/>
          <w:lang w:val="ru-RU" w:eastAsia="ru-RU"/>
        </w:rPr>
        <w:t xml:space="preserve">Малофеева Н.А., </w:t>
      </w:r>
      <w:r w:rsidR="00DC5790"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="000612A4">
        <w:rPr>
          <w:sz w:val="26"/>
          <w:szCs w:val="26"/>
          <w:lang w:val="ru-RU" w:eastAsia="ru-RU"/>
        </w:rPr>
        <w:t xml:space="preserve">Новокрещенова Л.Г.,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DC5790">
        <w:rPr>
          <w:sz w:val="26"/>
          <w:szCs w:val="26"/>
          <w:lang w:val="ru-RU" w:eastAsia="ru-RU"/>
        </w:rPr>
        <w:t xml:space="preserve">Овакимян А.Д., </w:t>
      </w:r>
      <w:r w:rsidR="00500C22">
        <w:rPr>
          <w:sz w:val="26"/>
          <w:szCs w:val="26"/>
          <w:lang w:val="ru-RU" w:eastAsia="ru-RU"/>
        </w:rPr>
        <w:t xml:space="preserve">Рукин В.В., </w:t>
      </w:r>
      <w:r>
        <w:rPr>
          <w:sz w:val="26"/>
          <w:szCs w:val="26"/>
          <w:lang w:val="ru-RU" w:eastAsia="ru-RU"/>
        </w:rPr>
        <w:t xml:space="preserve">Рыбенко Г.А., </w:t>
      </w:r>
      <w:r w:rsidR="00500C22">
        <w:rPr>
          <w:sz w:val="26"/>
          <w:szCs w:val="26"/>
          <w:lang w:val="ru-RU" w:eastAsia="ru-RU"/>
        </w:rPr>
        <w:t xml:space="preserve">Селезнев А.В., </w:t>
      </w:r>
      <w:r w:rsidR="003051CD">
        <w:rPr>
          <w:sz w:val="26"/>
          <w:szCs w:val="26"/>
          <w:lang w:val="ru-RU" w:eastAsia="ru-RU"/>
        </w:rPr>
        <w:t xml:space="preserve">Симакова М.Ю., </w:t>
      </w:r>
      <w:r w:rsidR="00E31768">
        <w:rPr>
          <w:sz w:val="26"/>
          <w:szCs w:val="26"/>
          <w:lang w:val="ru-RU" w:eastAsia="ru-RU"/>
        </w:rPr>
        <w:t xml:space="preserve">Старовойтова Е.В., </w:t>
      </w:r>
      <w:r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Филипьев Д.Ю., 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Pr="008E4BC1">
        <w:rPr>
          <w:sz w:val="26"/>
          <w:szCs w:val="26"/>
          <w:lang w:val="ru-RU" w:eastAsia="ru-RU"/>
        </w:rPr>
        <w:t>Черкасова Н.В., Шеремет А.Д.</w:t>
      </w:r>
      <w:r w:rsidR="00DC5790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0612A4">
        <w:rPr>
          <w:bCs/>
          <w:sz w:val="26"/>
          <w:szCs w:val="26"/>
        </w:rPr>
        <w:t>няло участие 30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0612A4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3051CD">
        <w:rPr>
          <w:sz w:val="26"/>
          <w:szCs w:val="26"/>
        </w:rPr>
        <w:t>16</w:t>
      </w:r>
      <w:r w:rsidR="00DC5790">
        <w:rPr>
          <w:sz w:val="26"/>
          <w:szCs w:val="26"/>
        </w:rPr>
        <w:t xml:space="preserve"> марта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051CD" w:rsidRPr="00D07408" w:rsidRDefault="003051CD" w:rsidP="003051CD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D07408">
        <w:rPr>
          <w:b/>
          <w:i/>
          <w:sz w:val="26"/>
          <w:szCs w:val="26"/>
          <w:u w:val="single"/>
        </w:rPr>
        <w:t>По первому вопросу</w:t>
      </w:r>
    </w:p>
    <w:p w:rsidR="003051CD" w:rsidRPr="00D07408" w:rsidRDefault="003051CD" w:rsidP="003051CD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О приеме в члены СРО ААС</w:t>
      </w:r>
    </w:p>
    <w:p w:rsidR="003051CD" w:rsidRPr="00D07408" w:rsidRDefault="003051CD" w:rsidP="003051CD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3051CD" w:rsidRPr="00D07408" w:rsidRDefault="003051CD" w:rsidP="003051CD">
      <w:pPr>
        <w:autoSpaceDE w:val="0"/>
        <w:autoSpaceDN w:val="0"/>
        <w:adjustRightInd w:val="0"/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Решили:</w:t>
      </w:r>
    </w:p>
    <w:p w:rsidR="003051CD" w:rsidRPr="00D07408" w:rsidRDefault="003051CD" w:rsidP="003051CD">
      <w:pPr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1.1. Принять в члены СРО ААС 37 аудиторов: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Астафьева Татьяна Михайловна,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Бармина Алла Николаевна, Белгородская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Бекбатырова Карашаш Куанышевна, Республика Саха (Якутия)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Белкания Ольга Игоревна,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Болотин Алексей Иванович, Краснодарский край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Брагина Мария Юрьевна,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lastRenderedPageBreak/>
        <w:t>Бугрова Наталья Владимировна, Московская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Войцеховский Эдуард Владимирович, Удмуртская Республика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Гаврилов Владимир Николаевич,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Городецкая Ирэн Анатольевна,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Горчакова Анастасия Андриановна, Московская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Грубов Александр Владимирович, Республика Башкортостан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Данилко Игорь Валерьевич, Республика Башкортостан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Даровских Ирина Александровна, Приморский край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Жильцов Евгений Викторович, г. Санкт-Петербург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Занегин Алексей Николаевич,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Ибраева Ольга Николаевна,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Иванов Владимир Алексеевич, г. Санкт-Петербург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Кустарева Ольга Владимировна,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Мазова Елена Александровна,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Максименко Альбина Михайловна, Московская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Махмутова Диана Рифовна, Республика Башкортостан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Назаргалеева Диана Фаритовна, Республика Башкортостан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Нижегородцева Оксана Александровна, Тульская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Олейников Игорь Николаевич,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Перович Анастасия Александровна, Самарская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Прояев Артем Валерьевич, Московская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Рогов Евгений Константинович, Московская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Рудая Вера Истургановна, Московская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Сазонова Ольга Николаевна, Пермский край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Сладкова Алла Ивановна, Белгородская область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Тебенихина Маргарита Владимировна,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Торопова Марина Викторовна, Удмуртская Республика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Черняева Алла Романовна, г. Санкт-Петербург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Цветкова Ольга Сергеевна,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Юдина Валентина Николаевна, г. Москва</w:t>
      </w:r>
    </w:p>
    <w:p w:rsidR="003051CD" w:rsidRPr="00D07408" w:rsidRDefault="003051CD" w:rsidP="003051CD">
      <w:pPr>
        <w:pStyle w:val="ad"/>
        <w:numPr>
          <w:ilvl w:val="0"/>
          <w:numId w:val="15"/>
        </w:numPr>
        <w:tabs>
          <w:tab w:val="left" w:pos="432"/>
          <w:tab w:val="left" w:pos="993"/>
        </w:tabs>
        <w:rPr>
          <w:sz w:val="26"/>
          <w:szCs w:val="26"/>
        </w:rPr>
      </w:pPr>
      <w:r w:rsidRPr="00D07408">
        <w:rPr>
          <w:sz w:val="26"/>
          <w:szCs w:val="26"/>
        </w:rPr>
        <w:t>Ягодкина Елена Валерьевна, Новосибирская область.</w:t>
      </w:r>
      <w:bookmarkStart w:id="3" w:name="_GoBack"/>
      <w:bookmarkEnd w:id="3"/>
    </w:p>
    <w:p w:rsidR="003051CD" w:rsidRPr="00D07408" w:rsidRDefault="003051CD" w:rsidP="003051CD">
      <w:pPr>
        <w:tabs>
          <w:tab w:val="left" w:pos="432"/>
          <w:tab w:val="left" w:pos="993"/>
        </w:tabs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Решение принято единогласно</w:t>
      </w:r>
    </w:p>
    <w:p w:rsidR="003051CD" w:rsidRPr="00D07408" w:rsidRDefault="003051CD" w:rsidP="003051CD">
      <w:pPr>
        <w:rPr>
          <w:b/>
          <w:sz w:val="26"/>
          <w:szCs w:val="26"/>
        </w:rPr>
      </w:pPr>
    </w:p>
    <w:p w:rsidR="003051CD" w:rsidRPr="00D07408" w:rsidRDefault="003051CD" w:rsidP="003051CD">
      <w:pPr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1.2. Принять в члены СРО ААС 3 индивидуальных аудиторов:</w:t>
      </w:r>
    </w:p>
    <w:p w:rsidR="003051CD" w:rsidRPr="00D07408" w:rsidRDefault="003051CD" w:rsidP="003051CD">
      <w:pPr>
        <w:pStyle w:val="ad"/>
        <w:numPr>
          <w:ilvl w:val="0"/>
          <w:numId w:val="16"/>
        </w:numPr>
        <w:rPr>
          <w:sz w:val="26"/>
          <w:szCs w:val="26"/>
        </w:rPr>
      </w:pPr>
      <w:r w:rsidRPr="00D07408">
        <w:rPr>
          <w:sz w:val="26"/>
          <w:szCs w:val="26"/>
        </w:rPr>
        <w:t>ИП Антышева Людмила Владимировна, Самарская область;</w:t>
      </w:r>
    </w:p>
    <w:p w:rsidR="003051CD" w:rsidRPr="00D07408" w:rsidRDefault="003051CD" w:rsidP="003051CD">
      <w:pPr>
        <w:pStyle w:val="ad"/>
        <w:numPr>
          <w:ilvl w:val="0"/>
          <w:numId w:val="16"/>
        </w:numPr>
        <w:rPr>
          <w:sz w:val="26"/>
          <w:szCs w:val="26"/>
        </w:rPr>
      </w:pPr>
      <w:r w:rsidRPr="00D07408">
        <w:rPr>
          <w:sz w:val="26"/>
          <w:szCs w:val="26"/>
        </w:rPr>
        <w:t>ИП Тихонов Юрий Александрович, Ульяновская область;</w:t>
      </w:r>
    </w:p>
    <w:p w:rsidR="003051CD" w:rsidRPr="00D07408" w:rsidRDefault="003051CD" w:rsidP="003051CD">
      <w:pPr>
        <w:pStyle w:val="ad"/>
        <w:numPr>
          <w:ilvl w:val="0"/>
          <w:numId w:val="16"/>
        </w:numPr>
        <w:rPr>
          <w:sz w:val="26"/>
          <w:szCs w:val="26"/>
        </w:rPr>
      </w:pPr>
      <w:r w:rsidRPr="00D07408">
        <w:rPr>
          <w:sz w:val="26"/>
          <w:szCs w:val="26"/>
        </w:rPr>
        <w:t>ИП Туезова Надежда Владимировна, Республика Бурятия.</w:t>
      </w:r>
    </w:p>
    <w:p w:rsidR="003051CD" w:rsidRPr="00D07408" w:rsidRDefault="003051CD" w:rsidP="003051CD">
      <w:pPr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Решение принято единогласно</w:t>
      </w:r>
    </w:p>
    <w:p w:rsidR="003051CD" w:rsidRPr="00D07408" w:rsidRDefault="003051CD" w:rsidP="003051CD">
      <w:pPr>
        <w:rPr>
          <w:sz w:val="26"/>
          <w:szCs w:val="26"/>
        </w:rPr>
      </w:pPr>
    </w:p>
    <w:p w:rsidR="003051CD" w:rsidRPr="00D07408" w:rsidRDefault="003051CD" w:rsidP="003051CD">
      <w:pPr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1.3. Принять в члены СРО ААС 1 аудиторскую организацию:</w:t>
      </w:r>
    </w:p>
    <w:p w:rsidR="003051CD" w:rsidRPr="00D07408" w:rsidRDefault="003051CD" w:rsidP="003051CD">
      <w:pPr>
        <w:pStyle w:val="ad"/>
        <w:numPr>
          <w:ilvl w:val="0"/>
          <w:numId w:val="17"/>
        </w:numPr>
        <w:rPr>
          <w:sz w:val="26"/>
          <w:szCs w:val="26"/>
        </w:rPr>
      </w:pPr>
      <w:r w:rsidRPr="00D07408">
        <w:rPr>
          <w:sz w:val="26"/>
          <w:szCs w:val="26"/>
        </w:rPr>
        <w:t>ООО «Призма-Аудит», г. Москва.</w:t>
      </w:r>
    </w:p>
    <w:p w:rsidR="003051CD" w:rsidRDefault="003051CD" w:rsidP="003051CD">
      <w:pPr>
        <w:jc w:val="both"/>
        <w:rPr>
          <w:b/>
          <w:sz w:val="26"/>
          <w:szCs w:val="26"/>
        </w:rPr>
      </w:pPr>
      <w:r w:rsidRPr="00D07408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500C22">
      <w:footerReference w:type="even" r:id="rId10"/>
      <w:footerReference w:type="default" r:id="rId11"/>
      <w:pgSz w:w="11906" w:h="16838"/>
      <w:pgMar w:top="709" w:right="849" w:bottom="993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A4" w:rsidRDefault="000612A4">
      <w:r>
        <w:separator/>
      </w:r>
    </w:p>
  </w:endnote>
  <w:endnote w:type="continuationSeparator" w:id="0">
    <w:p w:rsidR="000612A4" w:rsidRDefault="0006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Default="000612A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12A4" w:rsidRDefault="000612A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A4" w:rsidRPr="003051CD" w:rsidRDefault="000612A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30</w:t>
    </w:r>
    <w:r w:rsidR="003051CD">
      <w:rPr>
        <w:i/>
        <w:lang w:val="ru-RU"/>
      </w:rPr>
      <w:t>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</w:t>
    </w:r>
    <w:r w:rsidR="003051CD">
      <w:rPr>
        <w:i/>
        <w:lang w:val="ru-RU"/>
      </w:rPr>
      <w:t>6</w:t>
    </w:r>
    <w:r>
      <w:rPr>
        <w:i/>
        <w:lang w:val="ru-RU"/>
      </w:rPr>
      <w:t xml:space="preserve"> 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1C3B03" w:rsidRPr="001C3B03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3051CD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A4" w:rsidRDefault="000612A4">
      <w:r>
        <w:separator/>
      </w:r>
    </w:p>
  </w:footnote>
  <w:footnote w:type="continuationSeparator" w:id="0">
    <w:p w:rsidR="000612A4" w:rsidRDefault="0006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01063"/>
    <w:multiLevelType w:val="hybridMultilevel"/>
    <w:tmpl w:val="8E8C3682"/>
    <w:lvl w:ilvl="0" w:tplc="89FC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15E4"/>
    <w:multiLevelType w:val="hybridMultilevel"/>
    <w:tmpl w:val="CE60BE8A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318F"/>
    <w:multiLevelType w:val="hybridMultilevel"/>
    <w:tmpl w:val="22905F34"/>
    <w:lvl w:ilvl="0" w:tplc="A2DC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EC3"/>
    <w:multiLevelType w:val="hybridMultilevel"/>
    <w:tmpl w:val="7440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9F7"/>
    <w:multiLevelType w:val="hybridMultilevel"/>
    <w:tmpl w:val="0CCAE4C8"/>
    <w:lvl w:ilvl="0" w:tplc="C124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D06"/>
    <w:multiLevelType w:val="hybridMultilevel"/>
    <w:tmpl w:val="FB6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78AF"/>
    <w:multiLevelType w:val="hybridMultilevel"/>
    <w:tmpl w:val="25BACB1E"/>
    <w:lvl w:ilvl="0" w:tplc="CDB2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E0158"/>
    <w:multiLevelType w:val="hybridMultilevel"/>
    <w:tmpl w:val="943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1289"/>
    <w:multiLevelType w:val="hybridMultilevel"/>
    <w:tmpl w:val="A40A9874"/>
    <w:lvl w:ilvl="0" w:tplc="A56C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B4DC6"/>
    <w:multiLevelType w:val="hybridMultilevel"/>
    <w:tmpl w:val="F95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7447E"/>
    <w:multiLevelType w:val="hybridMultilevel"/>
    <w:tmpl w:val="C9BC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119C"/>
    <w:multiLevelType w:val="hybridMultilevel"/>
    <w:tmpl w:val="CFE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E48C5"/>
    <w:multiLevelType w:val="hybridMultilevel"/>
    <w:tmpl w:val="48D4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82E8C"/>
    <w:multiLevelType w:val="hybridMultilevel"/>
    <w:tmpl w:val="42BEF642"/>
    <w:lvl w:ilvl="0" w:tplc="C646F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5F6B"/>
    <w:multiLevelType w:val="hybridMultilevel"/>
    <w:tmpl w:val="ABF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1CC9"/>
    <w:multiLevelType w:val="hybridMultilevel"/>
    <w:tmpl w:val="0AEA1E70"/>
    <w:lvl w:ilvl="0" w:tplc="79369F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7"/>
  </w:num>
  <w:num w:numId="5">
    <w:abstractNumId w:val="15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3B03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BF7A-C9DA-4636-A697-E793C9DB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1F55A973</Template>
  <TotalTime>1</TotalTime>
  <Pages>2</Pages>
  <Words>501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3818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2017-03-17T09:44:00Z</dcterms:created>
  <dcterms:modified xsi:type="dcterms:W3CDTF">2017-03-17T09:44:00Z</dcterms:modified>
</cp:coreProperties>
</file>