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D0F64" w:rsidRDefault="00ED0F6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165716">
        <w:rPr>
          <w:b/>
          <w:sz w:val="26"/>
          <w:szCs w:val="26"/>
        </w:rPr>
        <w:t>313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165716">
        <w:rPr>
          <w:sz w:val="26"/>
          <w:szCs w:val="26"/>
          <w:lang w:val="ru-RU"/>
        </w:rPr>
        <w:t xml:space="preserve">  28</w:t>
      </w:r>
      <w:r w:rsidR="003A38A8">
        <w:rPr>
          <w:sz w:val="26"/>
          <w:szCs w:val="26"/>
          <w:lang w:val="ru-RU"/>
        </w:rPr>
        <w:t xml:space="preserve"> апреля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165716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213E8F">
        <w:rPr>
          <w:sz w:val="26"/>
          <w:szCs w:val="26"/>
          <w:lang w:val="ru-RU" w:eastAsia="ru-RU"/>
        </w:rPr>
        <w:t xml:space="preserve">Веренков А.И.,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Жуков С.П., </w:t>
      </w:r>
      <w:r w:rsidR="0014706B">
        <w:rPr>
          <w:sz w:val="26"/>
          <w:szCs w:val="26"/>
          <w:lang w:val="ru-RU" w:eastAsia="ru-RU"/>
        </w:rPr>
        <w:t xml:space="preserve">Задубровская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>
        <w:rPr>
          <w:sz w:val="26"/>
          <w:szCs w:val="26"/>
          <w:lang w:val="ru-RU" w:eastAsia="ru-RU"/>
        </w:rPr>
        <w:t xml:space="preserve">Константинова И.Г., </w:t>
      </w:r>
      <w:r w:rsidR="001E7A08">
        <w:rPr>
          <w:sz w:val="26"/>
          <w:szCs w:val="26"/>
          <w:lang w:val="ru-RU" w:eastAsia="ru-RU"/>
        </w:rPr>
        <w:t xml:space="preserve">Кромин А.Ю., </w:t>
      </w:r>
      <w:r w:rsidR="00213E8F">
        <w:rPr>
          <w:sz w:val="26"/>
          <w:szCs w:val="26"/>
          <w:lang w:val="ru-RU" w:eastAsia="ru-RU"/>
        </w:rPr>
        <w:t xml:space="preserve">Кузнецов А.П., </w:t>
      </w:r>
      <w:r w:rsidR="00720438">
        <w:rPr>
          <w:sz w:val="26"/>
          <w:szCs w:val="26"/>
          <w:lang w:val="ru-RU" w:eastAsia="ru-RU"/>
        </w:rPr>
        <w:t>Лимаренко Д.Н.,</w:t>
      </w:r>
      <w:r>
        <w:rPr>
          <w:sz w:val="26"/>
          <w:szCs w:val="26"/>
          <w:lang w:val="ru-RU" w:eastAsia="ru-RU"/>
        </w:rPr>
        <w:t xml:space="preserve"> Мелентьева В.И.,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213E8F">
        <w:rPr>
          <w:sz w:val="26"/>
          <w:szCs w:val="26"/>
          <w:lang w:val="ru-RU" w:eastAsia="ru-RU"/>
        </w:rPr>
        <w:t xml:space="preserve"> </w:t>
      </w:r>
      <w:r w:rsidR="001B6009">
        <w:rPr>
          <w:sz w:val="26"/>
          <w:szCs w:val="26"/>
          <w:lang w:val="ru-RU" w:eastAsia="ru-RU"/>
        </w:rPr>
        <w:t xml:space="preserve">Овакимян А.Д., </w:t>
      </w:r>
      <w:r w:rsidR="00157E59">
        <w:rPr>
          <w:sz w:val="26"/>
          <w:szCs w:val="26"/>
          <w:lang w:val="ru-RU" w:eastAsia="ru-RU"/>
        </w:rPr>
        <w:t xml:space="preserve">Рукин В.В., Рыбенко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 w:rsidR="00720438">
        <w:rPr>
          <w:sz w:val="26"/>
          <w:szCs w:val="26"/>
          <w:lang w:val="ru-RU" w:eastAsia="ru-RU"/>
        </w:rPr>
        <w:t xml:space="preserve">Старовойтова Е.В., </w:t>
      </w:r>
      <w:r w:rsidR="00213E8F"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</w:t>
      </w:r>
      <w:r w:rsidR="001B6009">
        <w:rPr>
          <w:sz w:val="26"/>
          <w:szCs w:val="26"/>
          <w:lang w:val="ru-RU" w:eastAsia="ru-RU"/>
        </w:rPr>
        <w:t xml:space="preserve">Филипьев Д.Ю., </w:t>
      </w:r>
      <w:r w:rsidR="000612A4">
        <w:rPr>
          <w:sz w:val="26"/>
          <w:szCs w:val="26"/>
          <w:lang w:val="ru-RU" w:eastAsia="ru-RU"/>
        </w:rPr>
        <w:t xml:space="preserve">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DE15E2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165716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165716">
        <w:rPr>
          <w:bCs/>
          <w:sz w:val="26"/>
          <w:szCs w:val="26"/>
        </w:rPr>
        <w:t>55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165716">
        <w:rPr>
          <w:sz w:val="26"/>
          <w:szCs w:val="26"/>
        </w:rPr>
        <w:t>28</w:t>
      </w:r>
      <w:r w:rsidR="00DC5790">
        <w:rPr>
          <w:sz w:val="26"/>
          <w:szCs w:val="26"/>
        </w:rPr>
        <w:t xml:space="preserve"> </w:t>
      </w:r>
      <w:r w:rsidR="00720438">
        <w:rPr>
          <w:sz w:val="26"/>
          <w:szCs w:val="26"/>
        </w:rPr>
        <w:t>апреля</w:t>
      </w:r>
      <w:r w:rsidR="00DC5790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213E8F" w:rsidRDefault="00213E8F" w:rsidP="00213E8F">
      <w:pPr>
        <w:numPr>
          <w:ilvl w:val="0"/>
          <w:numId w:val="1"/>
        </w:numPr>
        <w:jc w:val="both"/>
        <w:rPr>
          <w:sz w:val="26"/>
          <w:szCs w:val="26"/>
        </w:rPr>
      </w:pPr>
      <w:r w:rsidRPr="00213E8F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1B6009" w:rsidRDefault="001B6009" w:rsidP="001B6009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смене статуса члена СРО ААС.</w:t>
      </w:r>
    </w:p>
    <w:p w:rsidR="001B6009" w:rsidRDefault="001B6009" w:rsidP="001B6009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1B6009" w:rsidRDefault="001B6009" w:rsidP="001B6009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1B6009" w:rsidRDefault="001B6009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1B6009" w:rsidRDefault="001B6009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Об аннулировании квалификационных аттестатов и прекращении членства в СРО ААС.</w:t>
      </w:r>
    </w:p>
    <w:p w:rsidR="001B6009" w:rsidRDefault="001B6009" w:rsidP="001B6009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прекращении членства и исключения из реестра УМЦ СРО ААС</w:t>
      </w:r>
      <w:r>
        <w:rPr>
          <w:sz w:val="26"/>
          <w:szCs w:val="26"/>
        </w:rPr>
        <w:t>.</w:t>
      </w:r>
    </w:p>
    <w:p w:rsidR="001B6009" w:rsidRPr="001B6009" w:rsidRDefault="001B6009" w:rsidP="001B6009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Об утверждении нормативных документов СРО ААС</w:t>
      </w:r>
      <w:r>
        <w:rPr>
          <w:sz w:val="26"/>
          <w:szCs w:val="26"/>
        </w:rPr>
        <w:t>.</w:t>
      </w: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первому вопросу</w:t>
      </w:r>
    </w:p>
    <w:p w:rsidR="001B6009" w:rsidRPr="003C0F4C" w:rsidRDefault="001B6009" w:rsidP="001B600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О выдаче квалификационных аттестатов аудитора</w:t>
      </w:r>
    </w:p>
    <w:p w:rsidR="001B6009" w:rsidRPr="003C0F4C" w:rsidRDefault="001B6009" w:rsidP="001B600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jc w:val="both"/>
        <w:rPr>
          <w:sz w:val="26"/>
          <w:szCs w:val="26"/>
        </w:rPr>
      </w:pPr>
      <w:r w:rsidRPr="006B3C5D">
        <w:rPr>
          <w:sz w:val="26"/>
          <w:szCs w:val="26"/>
        </w:rPr>
        <w:lastRenderedPageBreak/>
        <w:t>1.1. Выдать квалификационный аттестат аудитора (для вновь атт</w:t>
      </w:r>
      <w:r w:rsidR="006B3C5D" w:rsidRPr="006B3C5D">
        <w:rPr>
          <w:sz w:val="26"/>
          <w:szCs w:val="26"/>
        </w:rPr>
        <w:t>естуемых аудиторов) 2 аудиторам.</w:t>
      </w: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второму вопросу</w:t>
      </w: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sz w:val="26"/>
          <w:szCs w:val="26"/>
        </w:rPr>
        <w:t>О приеме в члены СРО ААС</w:t>
      </w: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2.1. Принять в члены СРО ААС 20 аудиторов: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Андреева Ольга Леонидовна, Чувашская Республика – Чувашия;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Бабошин Денис Евгеньевич, г. Москва;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Боброва Жанна Петровна, Чувашская Республика – Чувашия;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Боева Екатерина Сергеевна, г. Москва;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Городсков Олег Петрович, Самарская область;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Дюкова Светлана Николаевна, Владимирская область;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Зайцева Галина Валентиновна, г. Москва;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Иваненко Ольга Владимировна, Приморский край;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Карлина Ольга Николаевна, г. Москва;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Мурашов Дмитрий Сергеевич, г. Санкт-Петербург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Мышьякова Ирина Александровна, г. Санкт-Петербург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Облякова Светлана Александровна, Приморский край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Пендер Светлана Николаевна, Московская область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Попова Елена Алексеевна, г. Москва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Рудич Ольга Валерьевна, Тюменская область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Скворцова Наталья Александровна, г. Москва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Солошенко Евгения Афанасьевна, г. Москва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Суханова Светлана Михайловна, Курганская область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Федорова Антонина Владимировна, Ленинградская область</w:t>
      </w:r>
    </w:p>
    <w:p w:rsidR="001B6009" w:rsidRPr="003C0F4C" w:rsidRDefault="001B6009" w:rsidP="001B6009">
      <w:pPr>
        <w:pStyle w:val="ad"/>
        <w:numPr>
          <w:ilvl w:val="0"/>
          <w:numId w:val="2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C0F4C">
        <w:rPr>
          <w:sz w:val="26"/>
          <w:szCs w:val="26"/>
        </w:rPr>
        <w:t>Филатова Екатерина Юрьевна, Свердловская область.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2.2. Принять в члены СРО ААС 1 аудиторскую организацию:</w:t>
      </w:r>
    </w:p>
    <w:p w:rsidR="001B6009" w:rsidRPr="003C0F4C" w:rsidRDefault="001B6009" w:rsidP="001B6009">
      <w:pPr>
        <w:pStyle w:val="ad"/>
        <w:numPr>
          <w:ilvl w:val="0"/>
          <w:numId w:val="23"/>
        </w:numPr>
        <w:jc w:val="both"/>
        <w:rPr>
          <w:sz w:val="26"/>
          <w:szCs w:val="26"/>
        </w:rPr>
      </w:pPr>
      <w:r w:rsidRPr="003C0F4C">
        <w:rPr>
          <w:sz w:val="26"/>
          <w:szCs w:val="26"/>
        </w:rPr>
        <w:t>ООО «Аудит МСК», Московская область.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третьему вопросу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 xml:space="preserve">О смене статуса члена СРО ААС 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 xml:space="preserve">3.1. Сменить статус члена СРО ААС со статуса ИП на </w:t>
      </w:r>
      <w:r w:rsidR="006B3C5D" w:rsidRPr="006B3C5D">
        <w:rPr>
          <w:sz w:val="26"/>
          <w:szCs w:val="26"/>
        </w:rPr>
        <w:t>статус аудитора 1 аудитору;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3.2. Сменить статус члена СРО ААС со статуса аудитора на статус ИП 1 аудитору</w:t>
      </w:r>
      <w:r w:rsidR="006B3C5D" w:rsidRPr="006B3C5D">
        <w:rPr>
          <w:sz w:val="26"/>
          <w:szCs w:val="26"/>
        </w:rPr>
        <w:t>.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четвертому вопросу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 xml:space="preserve">О восстановлении членства в СРО ААС 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4.1. Восстановить членство в СРО ААС с 02 мая 2017 г. в связи с истечением срока приостановления членства по Предписанию Управления Федерал</w:t>
      </w:r>
      <w:r w:rsidR="006B3C5D" w:rsidRPr="006B3C5D">
        <w:rPr>
          <w:sz w:val="26"/>
          <w:szCs w:val="26"/>
        </w:rPr>
        <w:t>ьного казначейства по г. Москве 1 аудиторской организации.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пятому вопросу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 xml:space="preserve">О приостановлении членства в СРО ААС 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5.1. Приостановить членство в СРО ААС на срок до устранения нарушения, но не более 180 календарных д</w:t>
      </w:r>
      <w:r w:rsidR="006B3C5D" w:rsidRPr="006B3C5D">
        <w:rPr>
          <w:sz w:val="26"/>
          <w:szCs w:val="26"/>
        </w:rPr>
        <w:t xml:space="preserve">ней, по рекомендации ДК СРО ААС </w:t>
      </w:r>
      <w:r w:rsidRPr="006B3C5D">
        <w:rPr>
          <w:sz w:val="26"/>
          <w:szCs w:val="26"/>
        </w:rPr>
        <w:t>в связи нарушением требования к членству (несоблюдение требования о том, что лицо, являющееся единоличным исполнительным органом организации, должно быть аудитором) 1 а</w:t>
      </w:r>
      <w:r w:rsidR="006B3C5D" w:rsidRPr="006B3C5D">
        <w:rPr>
          <w:sz w:val="26"/>
          <w:szCs w:val="26"/>
        </w:rPr>
        <w:t>удиторской организации;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5.2. Приостановить членство в СРО ААС на срок до устранения нарушения, но не более 180 календарных д</w:t>
      </w:r>
      <w:r w:rsidR="006B3C5D" w:rsidRPr="006B3C5D">
        <w:rPr>
          <w:sz w:val="26"/>
          <w:szCs w:val="26"/>
        </w:rPr>
        <w:t xml:space="preserve">ней, по рекомендации ДК СРО ААС </w:t>
      </w:r>
      <w:r w:rsidRPr="006B3C5D">
        <w:rPr>
          <w:sz w:val="26"/>
          <w:szCs w:val="26"/>
        </w:rPr>
        <w:t>в связи с несоблюдением требования о прохождении внешнего контроля качества р</w:t>
      </w:r>
      <w:r w:rsidR="006B3C5D" w:rsidRPr="006B3C5D">
        <w:rPr>
          <w:sz w:val="26"/>
          <w:szCs w:val="26"/>
        </w:rPr>
        <w:t>аботы 3 аудиторских организаций;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5.3. Приостановить членство в СРО ААС на срок до устранения нарушения, но не более, чем до 14.06.2017 г</w:t>
      </w:r>
      <w:r w:rsidR="006B3C5D" w:rsidRPr="006B3C5D">
        <w:rPr>
          <w:sz w:val="26"/>
          <w:szCs w:val="26"/>
        </w:rPr>
        <w:t xml:space="preserve">ода, по рекомендации ДК СРО ААС </w:t>
      </w:r>
      <w:r w:rsidRPr="006B3C5D">
        <w:rPr>
          <w:sz w:val="26"/>
          <w:szCs w:val="26"/>
        </w:rPr>
        <w:t>в связи с несоблюдением требования о прохождении внешнего контроля качества р</w:t>
      </w:r>
      <w:r w:rsidR="006B3C5D" w:rsidRPr="006B3C5D">
        <w:rPr>
          <w:sz w:val="26"/>
          <w:szCs w:val="26"/>
        </w:rPr>
        <w:t>аботы 1 аудиторской организации.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шестому вопросу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 xml:space="preserve">О прекращении членства в СРО ААС 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6.1. Прекратить членство в СРО ААС на основании</w:t>
      </w:r>
      <w:r w:rsidR="006B3C5D" w:rsidRPr="006B3C5D">
        <w:rPr>
          <w:sz w:val="26"/>
          <w:szCs w:val="26"/>
        </w:rPr>
        <w:t xml:space="preserve"> поданного заявления 1 аудитора;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6.2. Прекратить членство в СРО ААС на основании поданного заявл</w:t>
      </w:r>
      <w:r w:rsidR="006B3C5D" w:rsidRPr="006B3C5D">
        <w:rPr>
          <w:sz w:val="26"/>
          <w:szCs w:val="26"/>
        </w:rPr>
        <w:t>ения 1 индивидуального аудитора;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6.3. Прекратить членство в СРО ААС на основании поданного заяв</w:t>
      </w:r>
      <w:r w:rsidR="006B3C5D" w:rsidRPr="006B3C5D">
        <w:rPr>
          <w:sz w:val="26"/>
          <w:szCs w:val="26"/>
        </w:rPr>
        <w:t>ления 2 аудиторских организаций;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B3C5D">
        <w:rPr>
          <w:sz w:val="26"/>
          <w:szCs w:val="26"/>
        </w:rPr>
        <w:t>6.4. Прекратить членство в СРО ААС в связи со смертью 1 аудито</w:t>
      </w:r>
      <w:r w:rsidR="006B3C5D" w:rsidRPr="006B3C5D">
        <w:rPr>
          <w:sz w:val="26"/>
          <w:szCs w:val="26"/>
        </w:rPr>
        <w:t>ра</w:t>
      </w:r>
      <w:r w:rsidR="006B3C5D">
        <w:rPr>
          <w:b/>
          <w:sz w:val="26"/>
          <w:szCs w:val="26"/>
        </w:rPr>
        <w:t>.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седьмому вопросу</w:t>
      </w: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 xml:space="preserve">Об аннулировании квалификационных аттестатов и прекращении членства в СРО ААС </w:t>
      </w: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B3C5D">
        <w:rPr>
          <w:sz w:val="26"/>
          <w:szCs w:val="26"/>
        </w:rPr>
        <w:t>7.1. Аннулировать квалификационные аттестаты аудитора в связи с несоблюдением требования о прохождении обучения в 2016 году и прекратить членство в СРО</w:t>
      </w:r>
      <w:r w:rsidR="006B3C5D">
        <w:rPr>
          <w:sz w:val="26"/>
          <w:szCs w:val="26"/>
        </w:rPr>
        <w:t xml:space="preserve"> ААС по рекомендации ДК СРО ААС </w:t>
      </w:r>
      <w:r w:rsidR="006B3C5D" w:rsidRPr="006B3C5D">
        <w:rPr>
          <w:sz w:val="26"/>
          <w:szCs w:val="26"/>
        </w:rPr>
        <w:t>28 аудиторов.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восьмому вопросу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 xml:space="preserve">О прекращении членства и исключения из реестра УМЦ СРО ААС 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jc w:val="both"/>
        <w:rPr>
          <w:sz w:val="26"/>
          <w:szCs w:val="26"/>
        </w:rPr>
      </w:pPr>
      <w:r w:rsidRPr="006B3C5D">
        <w:rPr>
          <w:sz w:val="26"/>
          <w:szCs w:val="26"/>
        </w:rPr>
        <w:t>8.1. Прекратить членство в СРО ААС и исключить из Реестра УМЦ СРО</w:t>
      </w:r>
      <w:r w:rsidR="006B3C5D" w:rsidRPr="006B3C5D">
        <w:rPr>
          <w:sz w:val="26"/>
          <w:szCs w:val="26"/>
        </w:rPr>
        <w:t xml:space="preserve"> ААС по рекомендации ДК СРО ААС 1 УМЦ.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девятому вопросу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lastRenderedPageBreak/>
        <w:t xml:space="preserve">Об утверждении нормативных документов СРО ААС 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6B3C5D" w:rsidRDefault="001B6009" w:rsidP="001B6009">
      <w:pPr>
        <w:jc w:val="both"/>
        <w:rPr>
          <w:sz w:val="26"/>
          <w:szCs w:val="26"/>
        </w:rPr>
      </w:pPr>
      <w:r w:rsidRPr="006B3C5D">
        <w:rPr>
          <w:sz w:val="26"/>
          <w:szCs w:val="26"/>
        </w:rPr>
        <w:t xml:space="preserve">9.1. Утвердить Положение о порядке возмещения расходов на оплату проезда и проживания. </w:t>
      </w:r>
    </w:p>
    <w:p w:rsidR="001B6009" w:rsidRPr="003C0F4C" w:rsidRDefault="001B6009" w:rsidP="001B6009">
      <w:pPr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Решение принято единогласно</w:t>
      </w:r>
      <w:bookmarkStart w:id="3" w:name="_GoBack"/>
      <w:bookmarkEnd w:id="3"/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157E59">
      <w:footerReference w:type="even" r:id="rId10"/>
      <w:footerReference w:type="default" r:id="rId11"/>
      <w:pgSz w:w="11906" w:h="16838"/>
      <w:pgMar w:top="567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16" w:rsidRDefault="00165716">
      <w:r>
        <w:separator/>
      </w:r>
    </w:p>
  </w:endnote>
  <w:endnote w:type="continuationSeparator" w:id="0">
    <w:p w:rsidR="00165716" w:rsidRDefault="001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Pr="001B6009" w:rsidRDefault="00165716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28 апреля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6B3C5D" w:rsidRPr="006B3C5D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6B3C5D">
      <w:rPr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16" w:rsidRDefault="00165716">
      <w:r>
        <w:separator/>
      </w:r>
    </w:p>
  </w:footnote>
  <w:footnote w:type="continuationSeparator" w:id="0">
    <w:p w:rsidR="00165716" w:rsidRDefault="0016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3"/>
  </w:num>
  <w:num w:numId="5">
    <w:abstractNumId w:val="6"/>
  </w:num>
  <w:num w:numId="6">
    <w:abstractNumId w:val="26"/>
  </w:num>
  <w:num w:numId="7">
    <w:abstractNumId w:val="2"/>
  </w:num>
  <w:num w:numId="8">
    <w:abstractNumId w:val="28"/>
  </w:num>
  <w:num w:numId="9">
    <w:abstractNumId w:val="18"/>
  </w:num>
  <w:num w:numId="10">
    <w:abstractNumId w:val="27"/>
  </w:num>
  <w:num w:numId="11">
    <w:abstractNumId w:val="32"/>
  </w:num>
  <w:num w:numId="12">
    <w:abstractNumId w:val="29"/>
  </w:num>
  <w:num w:numId="13">
    <w:abstractNumId w:val="21"/>
  </w:num>
  <w:num w:numId="14">
    <w:abstractNumId w:val="30"/>
  </w:num>
  <w:num w:numId="15">
    <w:abstractNumId w:val="25"/>
  </w:num>
  <w:num w:numId="16">
    <w:abstractNumId w:val="13"/>
  </w:num>
  <w:num w:numId="17">
    <w:abstractNumId w:val="3"/>
  </w:num>
  <w:num w:numId="18">
    <w:abstractNumId w:val="35"/>
  </w:num>
  <w:num w:numId="19">
    <w:abstractNumId w:val="24"/>
  </w:num>
  <w:num w:numId="20">
    <w:abstractNumId w:val="19"/>
  </w:num>
  <w:num w:numId="21">
    <w:abstractNumId w:val="7"/>
  </w:num>
  <w:num w:numId="22">
    <w:abstractNumId w:val="15"/>
  </w:num>
  <w:num w:numId="23">
    <w:abstractNumId w:val="33"/>
  </w:num>
  <w:num w:numId="24">
    <w:abstractNumId w:val="11"/>
  </w:num>
  <w:num w:numId="25">
    <w:abstractNumId w:val="22"/>
  </w:num>
  <w:num w:numId="26">
    <w:abstractNumId w:val="16"/>
  </w:num>
  <w:num w:numId="27">
    <w:abstractNumId w:val="17"/>
  </w:num>
  <w:num w:numId="28">
    <w:abstractNumId w:val="8"/>
  </w:num>
  <w:num w:numId="29">
    <w:abstractNumId w:val="31"/>
  </w:num>
  <w:num w:numId="30">
    <w:abstractNumId w:val="9"/>
  </w:num>
  <w:num w:numId="31">
    <w:abstractNumId w:val="5"/>
  </w:num>
  <w:num w:numId="32">
    <w:abstractNumId w:val="14"/>
  </w:num>
  <w:num w:numId="33">
    <w:abstractNumId w:val="34"/>
  </w:num>
  <w:num w:numId="3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9AE6-0A2B-4169-B973-D91FA319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DDC7D6C0</Template>
  <TotalTime>0</TotalTime>
  <Pages>4</Pages>
  <Words>831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5949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2017-05-10T10:30:00Z</dcterms:created>
  <dcterms:modified xsi:type="dcterms:W3CDTF">2017-05-10T10:30:00Z</dcterms:modified>
</cp:coreProperties>
</file>