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CC" w:rsidRDefault="00D93DCC" w:rsidP="00D93DCC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 заседания</w:t>
      </w:r>
    </w:p>
    <w:p w:rsidR="00D93DCC" w:rsidRDefault="00D93DCC" w:rsidP="00D93DCC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Комитета по профессиональной этике и независимости аудиторов Саморегулируемой организации аудиторов</w:t>
      </w:r>
    </w:p>
    <w:p w:rsidR="00D93DCC" w:rsidRDefault="00D93DCC" w:rsidP="00D93DCC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Ассоциации «Содружество»</w:t>
      </w:r>
    </w:p>
    <w:p w:rsidR="00D93DCC" w:rsidRDefault="00D93DCC" w:rsidP="00D93DCC">
      <w:pPr>
        <w:pStyle w:val="a3"/>
        <w:rPr>
          <w:color w:val="000000"/>
          <w:sz w:val="28"/>
          <w:szCs w:val="28"/>
        </w:rPr>
      </w:pPr>
    </w:p>
    <w:p w:rsidR="00D93DCC" w:rsidRDefault="00D93DCC" w:rsidP="00B91DFD">
      <w:pPr>
        <w:pStyle w:val="a3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июня 2021 года в очной форме (дистанционно) состоялось заседание комитета по профессиональной этике и независимости аудиторов СРО ААС (далее – комитет, КНЭП).</w:t>
      </w:r>
    </w:p>
    <w:p w:rsidR="00D93DCC" w:rsidRDefault="00D93DCC" w:rsidP="00B91DFD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На заседании были рассмотрены:</w:t>
      </w:r>
    </w:p>
    <w:p w:rsidR="00D93DCC" w:rsidRDefault="00D93DCC" w:rsidP="00B91DF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Плана Действий МФБ</w:t>
      </w:r>
    </w:p>
    <w:p w:rsidR="00D93DCC" w:rsidRDefault="00D93DCC" w:rsidP="00B91DF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жалобы поступившие в Комитет</w:t>
      </w:r>
    </w:p>
    <w:p w:rsidR="00D93DCC" w:rsidRDefault="00D93DCC" w:rsidP="00B91DF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вопросы</w:t>
      </w:r>
    </w:p>
    <w:p w:rsidR="00D93DCC" w:rsidRDefault="00D93DCC" w:rsidP="00B91DF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актуализации Плана Действий МФБ, выступила председатель Комитета и сообщила, что председателем МФБ уже подготовлен документ по внесению предложений в том числе по направлениям Комитета. Сообщается что у Комитета уже имеется на 2021г план по проведению вебинаров и участия в конференциях, так же имеется предложение по созданию горячей линии. Поясняется что горячая линия будет включать в себя получение информации по средствам электронной почты, телефонных сообщений и звонков. На горячую линию можно будет обратиться не только с конкретными данными заявителя, но и </w:t>
      </w:r>
      <w:r w:rsidR="004C1F87">
        <w:rPr>
          <w:color w:val="000000"/>
          <w:sz w:val="28"/>
          <w:szCs w:val="28"/>
        </w:rPr>
        <w:t>анонимно</w:t>
      </w:r>
      <w:r>
        <w:rPr>
          <w:color w:val="000000"/>
          <w:sz w:val="28"/>
          <w:szCs w:val="28"/>
        </w:rPr>
        <w:t xml:space="preserve">, по всем поступающим обращениям </w:t>
      </w:r>
      <w:r w:rsidR="00AA4228">
        <w:rPr>
          <w:color w:val="000000"/>
          <w:sz w:val="28"/>
          <w:szCs w:val="28"/>
        </w:rPr>
        <w:t>Комитет будет проводить проверки. Так же в разработке находится сервис обращений, где учтена возможность для членов СРО ААС через личный кабинет направлять запросы и задавать интересующие вопросы.</w:t>
      </w:r>
    </w:p>
    <w:p w:rsidR="004D5C83" w:rsidRDefault="00AA4228" w:rsidP="00B91DF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рассмотрены 3 жалобы </w:t>
      </w:r>
      <w:r w:rsidR="00F92EAC">
        <w:rPr>
          <w:color w:val="000000"/>
          <w:sz w:val="28"/>
          <w:szCs w:val="28"/>
        </w:rPr>
        <w:t>по</w:t>
      </w:r>
      <w:r w:rsidR="0024607E">
        <w:rPr>
          <w:color w:val="000000"/>
          <w:sz w:val="28"/>
          <w:szCs w:val="28"/>
        </w:rPr>
        <w:t xml:space="preserve"> 1 жалобе </w:t>
      </w:r>
      <w:r w:rsidR="00F92EAC">
        <w:rPr>
          <w:color w:val="000000"/>
          <w:sz w:val="28"/>
          <w:szCs w:val="28"/>
        </w:rPr>
        <w:t xml:space="preserve">было решено единогласно утвердить проект с последующим </w:t>
      </w:r>
      <w:r w:rsidR="004C1F87">
        <w:rPr>
          <w:color w:val="000000"/>
          <w:sz w:val="28"/>
          <w:szCs w:val="28"/>
        </w:rPr>
        <w:t>направлением</w:t>
      </w:r>
      <w:r w:rsidR="00F92EAC">
        <w:rPr>
          <w:color w:val="000000"/>
          <w:sz w:val="28"/>
          <w:szCs w:val="28"/>
        </w:rPr>
        <w:t xml:space="preserve"> в ДК.</w:t>
      </w:r>
      <w:r w:rsidR="0024607E">
        <w:rPr>
          <w:color w:val="000000"/>
          <w:sz w:val="28"/>
          <w:szCs w:val="28"/>
        </w:rPr>
        <w:t xml:space="preserve"> По жалобе </w:t>
      </w:r>
      <w:r w:rsidR="004C1F87">
        <w:rPr>
          <w:color w:val="000000"/>
          <w:sz w:val="28"/>
          <w:szCs w:val="28"/>
        </w:rPr>
        <w:t>номер</w:t>
      </w:r>
      <w:r w:rsidR="0024607E">
        <w:rPr>
          <w:color w:val="000000"/>
          <w:sz w:val="28"/>
          <w:szCs w:val="28"/>
        </w:rPr>
        <w:t xml:space="preserve"> 2 решено сверить адреса для отправки писем, при их совпадении направить ДК.</w:t>
      </w:r>
    </w:p>
    <w:p w:rsidR="0024607E" w:rsidRPr="004C1F87" w:rsidRDefault="0024607E" w:rsidP="00B91DF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пункту 3 </w:t>
      </w:r>
      <w:r w:rsidR="009B3090">
        <w:rPr>
          <w:color w:val="000000"/>
          <w:sz w:val="28"/>
          <w:szCs w:val="28"/>
        </w:rPr>
        <w:t>Выступа</w:t>
      </w:r>
      <w:r w:rsidRPr="004C1F87">
        <w:rPr>
          <w:color w:val="000000"/>
          <w:sz w:val="28"/>
          <w:szCs w:val="28"/>
        </w:rPr>
        <w:t xml:space="preserve">ла председатель </w:t>
      </w:r>
      <w:r w:rsidR="009B3090">
        <w:rPr>
          <w:color w:val="000000"/>
          <w:sz w:val="28"/>
          <w:szCs w:val="28"/>
        </w:rPr>
        <w:t>ею было сообщено</w:t>
      </w:r>
      <w:r w:rsidR="004C1F87" w:rsidRPr="004C1F87">
        <w:rPr>
          <w:color w:val="000000"/>
          <w:sz w:val="28"/>
          <w:szCs w:val="28"/>
        </w:rPr>
        <w:t>, что</w:t>
      </w:r>
      <w:r w:rsidRPr="004C1F87">
        <w:rPr>
          <w:color w:val="000000"/>
          <w:sz w:val="28"/>
          <w:szCs w:val="28"/>
        </w:rPr>
        <w:t xml:space="preserve"> поступило сообщение с предложениями. о раскрытии информации на сайте СРО ААС о работе СРО ААС по выявлению недобросовестных аудиторов и аудиторских организаций. Также спроектировать на сайте СРО ААС функционал подачи открытых жалоб на действия аудиторов, аудиторских организация. Было решено возобновить работу по размещению на сайте СРО ААС обезличенных дисциплинарных дел.</w:t>
      </w:r>
    </w:p>
    <w:p w:rsidR="0024607E" w:rsidRDefault="0024607E" w:rsidP="0024607E">
      <w:pPr>
        <w:spacing w:after="0" w:line="240" w:lineRule="auto"/>
        <w:jc w:val="both"/>
        <w:rPr>
          <w:bCs/>
          <w:iCs/>
          <w:sz w:val="26"/>
          <w:szCs w:val="26"/>
          <w:lang w:bidi="ru-RU"/>
        </w:rPr>
      </w:pPr>
      <w:r>
        <w:rPr>
          <w:bCs/>
          <w:iCs/>
          <w:sz w:val="26"/>
          <w:szCs w:val="26"/>
          <w:lang w:bidi="ru-RU"/>
        </w:rPr>
        <w:lastRenderedPageBreak/>
        <w:t xml:space="preserve"> </w:t>
      </w:r>
    </w:p>
    <w:p w:rsidR="0024607E" w:rsidRDefault="0024607E" w:rsidP="0024607E">
      <w:pPr>
        <w:spacing w:after="0" w:line="240" w:lineRule="auto"/>
        <w:ind w:firstLine="709"/>
        <w:jc w:val="both"/>
        <w:rPr>
          <w:bCs/>
          <w:iCs/>
          <w:sz w:val="26"/>
          <w:szCs w:val="26"/>
          <w:lang w:bidi="ru-RU"/>
        </w:rPr>
      </w:pPr>
    </w:p>
    <w:p w:rsidR="0024607E" w:rsidRPr="0024607E" w:rsidRDefault="0024607E" w:rsidP="0024607E">
      <w:pPr>
        <w:pStyle w:val="a3"/>
        <w:rPr>
          <w:color w:val="000000"/>
          <w:sz w:val="28"/>
          <w:szCs w:val="28"/>
        </w:rPr>
      </w:pPr>
    </w:p>
    <w:sectPr w:rsidR="0024607E" w:rsidRPr="0024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7C1A"/>
    <w:multiLevelType w:val="hybridMultilevel"/>
    <w:tmpl w:val="9C38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CC"/>
    <w:rsid w:val="0024607E"/>
    <w:rsid w:val="004C1F87"/>
    <w:rsid w:val="004D5C83"/>
    <w:rsid w:val="009B3090"/>
    <w:rsid w:val="00AA4228"/>
    <w:rsid w:val="00B91DFD"/>
    <w:rsid w:val="00D93DCC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B4EF"/>
  <w15:chartTrackingRefBased/>
  <w15:docId w15:val="{D035CD1F-BD2D-4CA3-874F-8540463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Олеся В. Замуруева</cp:lastModifiedBy>
  <cp:revision>5</cp:revision>
  <dcterms:created xsi:type="dcterms:W3CDTF">2022-04-28T13:51:00Z</dcterms:created>
  <dcterms:modified xsi:type="dcterms:W3CDTF">2022-04-29T10:57:00Z</dcterms:modified>
</cp:coreProperties>
</file>