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043" w:rsidRDefault="00DC3043" w:rsidP="00DC3043">
      <w:pPr>
        <w:jc w:val="center"/>
        <w:rPr>
          <w:b/>
          <w:sz w:val="36"/>
          <w:szCs w:val="36"/>
        </w:rPr>
      </w:pPr>
      <w:proofErr w:type="gramStart"/>
      <w:r w:rsidRPr="00D9383C">
        <w:rPr>
          <w:b/>
          <w:sz w:val="36"/>
          <w:szCs w:val="36"/>
        </w:rPr>
        <w:t>П</w:t>
      </w:r>
      <w:proofErr w:type="gramEnd"/>
      <w:r w:rsidRPr="00D9383C">
        <w:rPr>
          <w:b/>
          <w:sz w:val="36"/>
          <w:szCs w:val="36"/>
        </w:rPr>
        <w:t xml:space="preserve"> Р О Т О К О Л</w:t>
      </w:r>
    </w:p>
    <w:p w:rsidR="00DC7D0F" w:rsidRDefault="00DC7D0F" w:rsidP="00DC3043">
      <w:pPr>
        <w:jc w:val="center"/>
        <w:rPr>
          <w:b/>
          <w:sz w:val="32"/>
          <w:szCs w:val="32"/>
        </w:rPr>
      </w:pPr>
    </w:p>
    <w:p w:rsidR="00DC3043" w:rsidRDefault="00DC3043" w:rsidP="00DC3043">
      <w:pPr>
        <w:jc w:val="center"/>
        <w:rPr>
          <w:b/>
          <w:sz w:val="32"/>
          <w:szCs w:val="32"/>
        </w:rPr>
      </w:pPr>
      <w:r w:rsidRPr="003D169F">
        <w:rPr>
          <w:b/>
          <w:sz w:val="32"/>
          <w:szCs w:val="32"/>
        </w:rPr>
        <w:t xml:space="preserve">заседания Совета по аудиторской деятельности </w:t>
      </w:r>
    </w:p>
    <w:p w:rsidR="00DC3043" w:rsidRPr="003D169F" w:rsidRDefault="00DC3043" w:rsidP="00DC3043">
      <w:pPr>
        <w:jc w:val="center"/>
        <w:rPr>
          <w:b/>
          <w:sz w:val="32"/>
          <w:szCs w:val="32"/>
        </w:rPr>
      </w:pPr>
    </w:p>
    <w:p w:rsidR="00DC3043" w:rsidRPr="003D169F" w:rsidRDefault="00DC3043" w:rsidP="00DC3043">
      <w:pPr>
        <w:jc w:val="center"/>
        <w:rPr>
          <w:sz w:val="28"/>
          <w:szCs w:val="28"/>
        </w:rPr>
      </w:pPr>
      <w:r w:rsidRPr="003D169F">
        <w:rPr>
          <w:sz w:val="28"/>
          <w:szCs w:val="28"/>
        </w:rPr>
        <w:t>Москва</w:t>
      </w:r>
    </w:p>
    <w:p w:rsidR="00DC3043" w:rsidRDefault="00DC3043" w:rsidP="00DC3043">
      <w:pPr>
        <w:rPr>
          <w:b/>
          <w:sz w:val="28"/>
          <w:szCs w:val="28"/>
          <w:u w:val="single"/>
        </w:rPr>
      </w:pPr>
      <w:r w:rsidRPr="00965927">
        <w:rPr>
          <w:b/>
          <w:sz w:val="28"/>
          <w:szCs w:val="28"/>
        </w:rPr>
        <w:t xml:space="preserve">                                                                                         </w:t>
      </w:r>
      <w:r>
        <w:rPr>
          <w:b/>
          <w:sz w:val="28"/>
          <w:szCs w:val="28"/>
        </w:rPr>
        <w:t xml:space="preserve">  </w:t>
      </w:r>
      <w:r w:rsidRPr="00965927">
        <w:rPr>
          <w:b/>
          <w:sz w:val="28"/>
          <w:szCs w:val="28"/>
          <w:u w:val="single"/>
        </w:rPr>
        <w:t xml:space="preserve">от </w:t>
      </w:r>
      <w:r w:rsidR="00D82920">
        <w:rPr>
          <w:b/>
          <w:sz w:val="28"/>
          <w:szCs w:val="28"/>
          <w:u w:val="single"/>
        </w:rPr>
        <w:t xml:space="preserve">22 сентября </w:t>
      </w:r>
      <w:r w:rsidR="00CD5E2C">
        <w:rPr>
          <w:b/>
          <w:sz w:val="28"/>
          <w:szCs w:val="28"/>
          <w:u w:val="single"/>
        </w:rPr>
        <w:t>2</w:t>
      </w:r>
      <w:r w:rsidRPr="00965927">
        <w:rPr>
          <w:b/>
          <w:sz w:val="28"/>
          <w:szCs w:val="28"/>
          <w:u w:val="single"/>
        </w:rPr>
        <w:t>01</w:t>
      </w:r>
      <w:r w:rsidR="005A59F0">
        <w:rPr>
          <w:b/>
          <w:sz w:val="28"/>
          <w:szCs w:val="28"/>
          <w:u w:val="single"/>
        </w:rPr>
        <w:t>6</w:t>
      </w:r>
      <w:r w:rsidRPr="00965927">
        <w:rPr>
          <w:b/>
          <w:sz w:val="28"/>
          <w:szCs w:val="28"/>
          <w:u w:val="single"/>
        </w:rPr>
        <w:t xml:space="preserve"> г. № </w:t>
      </w:r>
      <w:r w:rsidR="00D82920">
        <w:rPr>
          <w:b/>
          <w:sz w:val="28"/>
          <w:szCs w:val="28"/>
          <w:u w:val="single"/>
        </w:rPr>
        <w:t>26</w:t>
      </w:r>
      <w:r w:rsidRPr="00965927">
        <w:rPr>
          <w:b/>
          <w:sz w:val="28"/>
          <w:szCs w:val="28"/>
          <w:u w:val="single"/>
        </w:rPr>
        <w:t xml:space="preserve"> </w:t>
      </w:r>
    </w:p>
    <w:p w:rsidR="00DC3043" w:rsidRDefault="00DC3043" w:rsidP="00DC3043">
      <w:pPr>
        <w:jc w:val="center"/>
        <w:rPr>
          <w:b/>
          <w:sz w:val="28"/>
          <w:szCs w:val="28"/>
          <w:u w:val="single"/>
        </w:rPr>
      </w:pPr>
    </w:p>
    <w:p w:rsidR="00DC3043" w:rsidRDefault="00DC3043" w:rsidP="00DC3043">
      <w:pPr>
        <w:jc w:val="center"/>
        <w:rPr>
          <w:sz w:val="28"/>
          <w:szCs w:val="28"/>
        </w:rPr>
      </w:pPr>
      <w:r>
        <w:rPr>
          <w:sz w:val="28"/>
          <w:szCs w:val="28"/>
        </w:rPr>
        <w:t>ПРЕДСЕДАТЕЛЬСТВОВАЛ</w:t>
      </w:r>
    </w:p>
    <w:p w:rsidR="00DC3043" w:rsidRDefault="00DC3043" w:rsidP="00DC3043">
      <w:pPr>
        <w:jc w:val="center"/>
        <w:rPr>
          <w:sz w:val="28"/>
          <w:szCs w:val="28"/>
        </w:rPr>
      </w:pPr>
      <w:r>
        <w:rPr>
          <w:sz w:val="28"/>
          <w:szCs w:val="28"/>
        </w:rPr>
        <w:t xml:space="preserve">председатель Совета по аудиторской деятельности </w:t>
      </w:r>
    </w:p>
    <w:p w:rsidR="00DC3043" w:rsidRDefault="00DC3043" w:rsidP="00DC3043">
      <w:pPr>
        <w:rPr>
          <w:sz w:val="28"/>
          <w:szCs w:val="28"/>
        </w:rPr>
      </w:pPr>
      <w:r>
        <w:rPr>
          <w:sz w:val="28"/>
          <w:szCs w:val="28"/>
        </w:rPr>
        <w:tab/>
      </w:r>
      <w:r>
        <w:rPr>
          <w:sz w:val="28"/>
          <w:szCs w:val="28"/>
        </w:rPr>
        <w:tab/>
      </w:r>
      <w:r>
        <w:rPr>
          <w:sz w:val="28"/>
          <w:szCs w:val="28"/>
        </w:rPr>
        <w:tab/>
      </w:r>
      <w:r>
        <w:rPr>
          <w:sz w:val="28"/>
          <w:szCs w:val="28"/>
        </w:rPr>
        <w:tab/>
      </w:r>
      <w:r w:rsidR="004161F5">
        <w:rPr>
          <w:sz w:val="28"/>
          <w:szCs w:val="28"/>
        </w:rPr>
        <w:t xml:space="preserve">    И</w:t>
      </w:r>
      <w:r w:rsidR="00FC3476">
        <w:rPr>
          <w:sz w:val="28"/>
          <w:szCs w:val="28"/>
        </w:rPr>
        <w:t>.В. ЛОМАКИН-РУМЯНЦЕВ</w:t>
      </w:r>
    </w:p>
    <w:p w:rsidR="00DC3043" w:rsidRDefault="00DC3043" w:rsidP="00DC3043">
      <w:pPr>
        <w:rPr>
          <w:sz w:val="28"/>
          <w:szCs w:val="28"/>
        </w:rPr>
      </w:pPr>
    </w:p>
    <w:p w:rsidR="00DC3043" w:rsidRPr="00DC58F2" w:rsidRDefault="00DC3043" w:rsidP="00DC3043">
      <w:pPr>
        <w:rPr>
          <w:sz w:val="28"/>
          <w:szCs w:val="28"/>
        </w:rPr>
      </w:pPr>
      <w:r w:rsidRPr="00DC58F2">
        <w:rPr>
          <w:sz w:val="28"/>
          <w:szCs w:val="28"/>
          <w:u w:val="single"/>
        </w:rPr>
        <w:t>Присутствовали</w:t>
      </w:r>
      <w:r w:rsidRPr="00DC58F2">
        <w:rPr>
          <w:sz w:val="28"/>
          <w:szCs w:val="28"/>
        </w:rPr>
        <w:t>:</w:t>
      </w:r>
    </w:p>
    <w:tbl>
      <w:tblPr>
        <w:tblStyle w:val="ad"/>
        <w:tblW w:w="10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379"/>
        <w:gridCol w:w="5256"/>
      </w:tblGrid>
      <w:tr w:rsidR="00DC58F2" w:rsidRPr="00DC58F2" w:rsidTr="007066A8">
        <w:tc>
          <w:tcPr>
            <w:tcW w:w="4644" w:type="dxa"/>
          </w:tcPr>
          <w:p w:rsidR="00810D2B" w:rsidRDefault="00810D2B" w:rsidP="00F87911">
            <w:pPr>
              <w:tabs>
                <w:tab w:val="left" w:pos="180"/>
              </w:tabs>
              <w:rPr>
                <w:sz w:val="28"/>
                <w:szCs w:val="28"/>
              </w:rPr>
            </w:pPr>
          </w:p>
          <w:p w:rsidR="00195EEB" w:rsidRPr="00DC58F2" w:rsidRDefault="00195EEB" w:rsidP="00F87911">
            <w:pPr>
              <w:tabs>
                <w:tab w:val="left" w:pos="180"/>
              </w:tabs>
              <w:rPr>
                <w:sz w:val="28"/>
                <w:szCs w:val="28"/>
              </w:rPr>
            </w:pPr>
            <w:r w:rsidRPr="00DC58F2">
              <w:rPr>
                <w:sz w:val="28"/>
                <w:szCs w:val="28"/>
              </w:rPr>
              <w:t>члены Совета</w:t>
            </w:r>
          </w:p>
          <w:p w:rsidR="00F87911" w:rsidRPr="00DC58F2" w:rsidRDefault="00F87911" w:rsidP="00DC3043">
            <w:pPr>
              <w:tabs>
                <w:tab w:val="left" w:pos="180"/>
              </w:tabs>
              <w:jc w:val="center"/>
              <w:rPr>
                <w:sz w:val="28"/>
                <w:szCs w:val="28"/>
              </w:rPr>
            </w:pPr>
          </w:p>
          <w:p w:rsidR="00F87911" w:rsidRDefault="00F87911" w:rsidP="00405CF8">
            <w:pPr>
              <w:tabs>
                <w:tab w:val="left" w:pos="180"/>
              </w:tabs>
              <w:rPr>
                <w:sz w:val="28"/>
                <w:szCs w:val="28"/>
              </w:rPr>
            </w:pPr>
          </w:p>
          <w:p w:rsidR="00405CF8" w:rsidRDefault="00405CF8" w:rsidP="00405CF8">
            <w:pPr>
              <w:tabs>
                <w:tab w:val="left" w:pos="180"/>
              </w:tabs>
              <w:rPr>
                <w:sz w:val="28"/>
                <w:szCs w:val="28"/>
              </w:rPr>
            </w:pPr>
          </w:p>
          <w:p w:rsidR="008C58A8" w:rsidRDefault="008C58A8" w:rsidP="008C58A8">
            <w:pPr>
              <w:tabs>
                <w:tab w:val="left" w:pos="180"/>
              </w:tabs>
              <w:rPr>
                <w:sz w:val="28"/>
                <w:szCs w:val="28"/>
              </w:rPr>
            </w:pPr>
            <w:r w:rsidRPr="001E50CD">
              <w:rPr>
                <w:sz w:val="28"/>
                <w:szCs w:val="28"/>
              </w:rPr>
              <w:t xml:space="preserve">члены Совета по аудиторской деятельности, представившие свои мнения в письменной форме                                </w:t>
            </w:r>
          </w:p>
          <w:p w:rsidR="001E50CD" w:rsidRDefault="001E50CD" w:rsidP="00F87911">
            <w:pPr>
              <w:tabs>
                <w:tab w:val="left" w:pos="180"/>
              </w:tabs>
              <w:jc w:val="center"/>
              <w:rPr>
                <w:sz w:val="28"/>
                <w:szCs w:val="28"/>
              </w:rPr>
            </w:pPr>
          </w:p>
          <w:p w:rsidR="00E71F20" w:rsidRDefault="00E71F20" w:rsidP="00AC0EBB">
            <w:pPr>
              <w:tabs>
                <w:tab w:val="left" w:pos="180"/>
              </w:tabs>
              <w:rPr>
                <w:sz w:val="28"/>
                <w:szCs w:val="28"/>
              </w:rPr>
            </w:pPr>
          </w:p>
          <w:p w:rsidR="00F87911" w:rsidRPr="00DC58F2" w:rsidRDefault="00AC0EBB" w:rsidP="00AC0EBB">
            <w:pPr>
              <w:tabs>
                <w:tab w:val="left" w:pos="180"/>
              </w:tabs>
              <w:rPr>
                <w:sz w:val="28"/>
                <w:szCs w:val="28"/>
              </w:rPr>
            </w:pPr>
            <w:r w:rsidRPr="00DC58F2">
              <w:rPr>
                <w:sz w:val="28"/>
                <w:szCs w:val="28"/>
              </w:rPr>
              <w:t>приглашенные</w:t>
            </w:r>
          </w:p>
          <w:p w:rsidR="00F87911" w:rsidRPr="00DC58F2" w:rsidRDefault="00F87911" w:rsidP="00DC3043">
            <w:pPr>
              <w:tabs>
                <w:tab w:val="left" w:pos="180"/>
              </w:tabs>
              <w:jc w:val="center"/>
              <w:rPr>
                <w:sz w:val="28"/>
                <w:szCs w:val="28"/>
              </w:rPr>
            </w:pPr>
          </w:p>
          <w:p w:rsidR="00F87911" w:rsidRPr="00DC58F2" w:rsidRDefault="00F87911" w:rsidP="00DC3043">
            <w:pPr>
              <w:tabs>
                <w:tab w:val="left" w:pos="180"/>
              </w:tabs>
              <w:jc w:val="center"/>
              <w:rPr>
                <w:sz w:val="28"/>
                <w:szCs w:val="28"/>
              </w:rPr>
            </w:pPr>
          </w:p>
        </w:tc>
        <w:tc>
          <w:tcPr>
            <w:tcW w:w="379" w:type="dxa"/>
          </w:tcPr>
          <w:p w:rsidR="00AC0EBB" w:rsidRPr="00DC58F2" w:rsidRDefault="00AC0EBB" w:rsidP="00DC3043">
            <w:pPr>
              <w:tabs>
                <w:tab w:val="left" w:pos="180"/>
              </w:tabs>
              <w:jc w:val="center"/>
              <w:rPr>
                <w:sz w:val="28"/>
                <w:szCs w:val="28"/>
              </w:rPr>
            </w:pPr>
            <w:r w:rsidRPr="00DC58F2">
              <w:rPr>
                <w:sz w:val="28"/>
                <w:szCs w:val="28"/>
              </w:rPr>
              <w:t xml:space="preserve">   </w:t>
            </w:r>
          </w:p>
          <w:p w:rsidR="00971F8A" w:rsidRPr="00DC58F2" w:rsidRDefault="00810D2B" w:rsidP="00AC0EBB">
            <w:pPr>
              <w:rPr>
                <w:sz w:val="28"/>
                <w:szCs w:val="28"/>
              </w:rPr>
            </w:pPr>
            <w:r>
              <w:rPr>
                <w:sz w:val="28"/>
                <w:szCs w:val="28"/>
              </w:rPr>
              <w:t>-</w:t>
            </w:r>
          </w:p>
          <w:p w:rsidR="003366DF" w:rsidRPr="00DC58F2" w:rsidRDefault="00AC0EBB" w:rsidP="00AC0EBB">
            <w:pPr>
              <w:rPr>
                <w:sz w:val="28"/>
                <w:szCs w:val="28"/>
              </w:rPr>
            </w:pPr>
            <w:r w:rsidRPr="00DC58F2">
              <w:rPr>
                <w:sz w:val="28"/>
                <w:szCs w:val="28"/>
              </w:rPr>
              <w:t xml:space="preserve">                </w:t>
            </w:r>
          </w:p>
          <w:p w:rsidR="003366DF" w:rsidRDefault="003366DF" w:rsidP="00AC0EBB">
            <w:pPr>
              <w:rPr>
                <w:sz w:val="28"/>
                <w:szCs w:val="28"/>
              </w:rPr>
            </w:pPr>
          </w:p>
          <w:p w:rsidR="00971F8A" w:rsidRDefault="00971F8A" w:rsidP="00AC0EBB">
            <w:pPr>
              <w:rPr>
                <w:sz w:val="28"/>
                <w:szCs w:val="28"/>
              </w:rPr>
            </w:pPr>
          </w:p>
          <w:p w:rsidR="00971F8A" w:rsidRDefault="001E50CD" w:rsidP="00AC0EBB">
            <w:pPr>
              <w:rPr>
                <w:sz w:val="28"/>
                <w:szCs w:val="28"/>
              </w:rPr>
            </w:pPr>
            <w:r>
              <w:rPr>
                <w:sz w:val="28"/>
                <w:szCs w:val="28"/>
              </w:rPr>
              <w:t>-</w:t>
            </w:r>
          </w:p>
          <w:p w:rsidR="001E50CD" w:rsidRDefault="001E50CD" w:rsidP="00AC0EBB">
            <w:pPr>
              <w:rPr>
                <w:sz w:val="28"/>
                <w:szCs w:val="28"/>
              </w:rPr>
            </w:pPr>
          </w:p>
          <w:p w:rsidR="001E50CD" w:rsidRDefault="001E50CD" w:rsidP="00AC0EBB">
            <w:pPr>
              <w:rPr>
                <w:sz w:val="28"/>
                <w:szCs w:val="28"/>
              </w:rPr>
            </w:pPr>
          </w:p>
          <w:p w:rsidR="001E50CD" w:rsidRDefault="001E50CD" w:rsidP="00AC0EBB">
            <w:pPr>
              <w:rPr>
                <w:sz w:val="28"/>
                <w:szCs w:val="28"/>
              </w:rPr>
            </w:pPr>
          </w:p>
          <w:p w:rsidR="00E71F20" w:rsidRDefault="00E71F20" w:rsidP="00AC0EBB">
            <w:pPr>
              <w:rPr>
                <w:sz w:val="28"/>
                <w:szCs w:val="28"/>
              </w:rPr>
            </w:pPr>
          </w:p>
          <w:p w:rsidR="00AC0EBB" w:rsidRPr="00DC58F2" w:rsidRDefault="00971F8A" w:rsidP="00AC0EBB">
            <w:pPr>
              <w:rPr>
                <w:sz w:val="28"/>
                <w:szCs w:val="28"/>
              </w:rPr>
            </w:pPr>
            <w:r>
              <w:rPr>
                <w:sz w:val="28"/>
                <w:szCs w:val="28"/>
              </w:rPr>
              <w:t>-</w:t>
            </w:r>
          </w:p>
          <w:p w:rsidR="00195EEB" w:rsidRPr="00DC58F2" w:rsidRDefault="00AC0EBB" w:rsidP="00AC0EBB">
            <w:pPr>
              <w:tabs>
                <w:tab w:val="left" w:pos="1125"/>
              </w:tabs>
              <w:rPr>
                <w:sz w:val="28"/>
                <w:szCs w:val="28"/>
              </w:rPr>
            </w:pPr>
            <w:r w:rsidRPr="00DC58F2">
              <w:rPr>
                <w:sz w:val="28"/>
                <w:szCs w:val="28"/>
              </w:rPr>
              <w:tab/>
              <w:t>-</w:t>
            </w:r>
          </w:p>
        </w:tc>
        <w:tc>
          <w:tcPr>
            <w:tcW w:w="5256" w:type="dxa"/>
          </w:tcPr>
          <w:p w:rsidR="00810D2B" w:rsidRPr="00D82920" w:rsidRDefault="00810D2B" w:rsidP="00195EEB">
            <w:pPr>
              <w:tabs>
                <w:tab w:val="left" w:pos="5040"/>
              </w:tabs>
              <w:ind w:left="5220" w:hanging="5220"/>
              <w:jc w:val="both"/>
              <w:rPr>
                <w:color w:val="FF0000"/>
                <w:sz w:val="28"/>
                <w:szCs w:val="28"/>
              </w:rPr>
            </w:pPr>
          </w:p>
          <w:p w:rsidR="003C5407" w:rsidRPr="003C5407" w:rsidRDefault="003C5407" w:rsidP="00DF108A">
            <w:pPr>
              <w:tabs>
                <w:tab w:val="left" w:pos="180"/>
              </w:tabs>
              <w:rPr>
                <w:sz w:val="28"/>
                <w:szCs w:val="28"/>
              </w:rPr>
            </w:pPr>
            <w:r w:rsidRPr="003C5407">
              <w:rPr>
                <w:sz w:val="28"/>
                <w:szCs w:val="28"/>
              </w:rPr>
              <w:t xml:space="preserve">Н.Н. </w:t>
            </w:r>
            <w:proofErr w:type="spellStart"/>
            <w:r w:rsidRPr="003C5407">
              <w:rPr>
                <w:sz w:val="28"/>
                <w:szCs w:val="28"/>
              </w:rPr>
              <w:t>Бабичева</w:t>
            </w:r>
            <w:proofErr w:type="spellEnd"/>
            <w:r w:rsidRPr="003C5407">
              <w:rPr>
                <w:sz w:val="28"/>
                <w:szCs w:val="28"/>
              </w:rPr>
              <w:t>, М.Е. Киселев,</w:t>
            </w:r>
          </w:p>
          <w:p w:rsidR="00DF108A" w:rsidRPr="003C5407" w:rsidRDefault="00DF108A" w:rsidP="00DF108A">
            <w:pPr>
              <w:tabs>
                <w:tab w:val="left" w:pos="180"/>
              </w:tabs>
              <w:rPr>
                <w:sz w:val="28"/>
                <w:szCs w:val="28"/>
              </w:rPr>
            </w:pPr>
            <w:r w:rsidRPr="003C5407">
              <w:rPr>
                <w:sz w:val="28"/>
                <w:szCs w:val="28"/>
              </w:rPr>
              <w:t xml:space="preserve">А.В. </w:t>
            </w:r>
            <w:proofErr w:type="spellStart"/>
            <w:r w:rsidRPr="003C5407">
              <w:rPr>
                <w:sz w:val="28"/>
                <w:szCs w:val="28"/>
              </w:rPr>
              <w:t>Мурычев</w:t>
            </w:r>
            <w:proofErr w:type="spellEnd"/>
            <w:r w:rsidRPr="003C5407">
              <w:rPr>
                <w:sz w:val="28"/>
                <w:szCs w:val="28"/>
              </w:rPr>
              <w:t>,</w:t>
            </w:r>
            <w:r w:rsidR="003C5407" w:rsidRPr="003C5407">
              <w:rPr>
                <w:sz w:val="28"/>
                <w:szCs w:val="28"/>
              </w:rPr>
              <w:t xml:space="preserve"> Д.Н. Сурков,                                           </w:t>
            </w:r>
          </w:p>
          <w:p w:rsidR="00121F00" w:rsidRPr="003C5407" w:rsidRDefault="00F87911" w:rsidP="00121F00">
            <w:pPr>
              <w:tabs>
                <w:tab w:val="left" w:pos="180"/>
              </w:tabs>
              <w:rPr>
                <w:sz w:val="28"/>
                <w:szCs w:val="28"/>
              </w:rPr>
            </w:pPr>
            <w:r w:rsidRPr="003C5407">
              <w:rPr>
                <w:sz w:val="28"/>
                <w:szCs w:val="28"/>
              </w:rPr>
              <w:t>Л.З. Шнейдман</w:t>
            </w:r>
            <w:r w:rsidR="00195EEB" w:rsidRPr="003C5407">
              <w:rPr>
                <w:sz w:val="28"/>
                <w:szCs w:val="28"/>
              </w:rPr>
              <w:tab/>
            </w:r>
          </w:p>
          <w:p w:rsidR="00121F00" w:rsidRDefault="00121F00" w:rsidP="00121F00">
            <w:pPr>
              <w:tabs>
                <w:tab w:val="left" w:pos="180"/>
              </w:tabs>
              <w:rPr>
                <w:color w:val="FF0000"/>
                <w:sz w:val="28"/>
                <w:szCs w:val="28"/>
              </w:rPr>
            </w:pPr>
          </w:p>
          <w:p w:rsidR="00E71F20" w:rsidRDefault="00E71F20" w:rsidP="00E71F20">
            <w:pPr>
              <w:rPr>
                <w:sz w:val="28"/>
                <w:szCs w:val="28"/>
              </w:rPr>
            </w:pPr>
            <w:r>
              <w:rPr>
                <w:sz w:val="28"/>
                <w:szCs w:val="28"/>
              </w:rPr>
              <w:t xml:space="preserve">В.И. Колбасин, </w:t>
            </w:r>
            <w:r w:rsidRPr="002F4D8E">
              <w:rPr>
                <w:sz w:val="28"/>
                <w:szCs w:val="28"/>
              </w:rPr>
              <w:t xml:space="preserve">В.В. </w:t>
            </w:r>
            <w:proofErr w:type="spellStart"/>
            <w:r w:rsidRPr="002F4D8E">
              <w:rPr>
                <w:sz w:val="28"/>
                <w:szCs w:val="28"/>
              </w:rPr>
              <w:t>Лазорин</w:t>
            </w:r>
            <w:proofErr w:type="spellEnd"/>
            <w:r w:rsidRPr="002F4D8E">
              <w:rPr>
                <w:sz w:val="28"/>
                <w:szCs w:val="28"/>
              </w:rPr>
              <w:t>,</w:t>
            </w:r>
            <w:r>
              <w:rPr>
                <w:sz w:val="28"/>
                <w:szCs w:val="28"/>
              </w:rPr>
              <w:t xml:space="preserve"> </w:t>
            </w:r>
          </w:p>
          <w:p w:rsidR="00E71F20" w:rsidRDefault="00E71F20" w:rsidP="00E71F20">
            <w:pPr>
              <w:rPr>
                <w:sz w:val="28"/>
                <w:szCs w:val="28"/>
              </w:rPr>
            </w:pPr>
            <w:r>
              <w:rPr>
                <w:sz w:val="28"/>
                <w:szCs w:val="28"/>
              </w:rPr>
              <w:t xml:space="preserve">В.А. </w:t>
            </w:r>
            <w:proofErr w:type="spellStart"/>
            <w:r>
              <w:rPr>
                <w:sz w:val="28"/>
                <w:szCs w:val="28"/>
              </w:rPr>
              <w:t>Поздышев</w:t>
            </w:r>
            <w:proofErr w:type="spellEnd"/>
            <w:r>
              <w:rPr>
                <w:sz w:val="28"/>
                <w:szCs w:val="28"/>
              </w:rPr>
              <w:t xml:space="preserve">, </w:t>
            </w:r>
            <w:r w:rsidRPr="00D57ABC">
              <w:rPr>
                <w:sz w:val="28"/>
                <w:szCs w:val="28"/>
              </w:rPr>
              <w:t xml:space="preserve">О.Л. </w:t>
            </w:r>
            <w:r>
              <w:rPr>
                <w:sz w:val="28"/>
                <w:szCs w:val="28"/>
              </w:rPr>
              <w:t xml:space="preserve">Семенова, </w:t>
            </w:r>
          </w:p>
          <w:p w:rsidR="00E71F20" w:rsidRDefault="00E71F20" w:rsidP="00E71F20">
            <w:pPr>
              <w:rPr>
                <w:sz w:val="28"/>
                <w:szCs w:val="28"/>
              </w:rPr>
            </w:pPr>
            <w:r>
              <w:rPr>
                <w:sz w:val="28"/>
                <w:szCs w:val="28"/>
              </w:rPr>
              <w:t xml:space="preserve">И.В. </w:t>
            </w:r>
            <w:proofErr w:type="spellStart"/>
            <w:r>
              <w:rPr>
                <w:sz w:val="28"/>
                <w:szCs w:val="28"/>
              </w:rPr>
              <w:t>Трунин</w:t>
            </w:r>
            <w:proofErr w:type="spellEnd"/>
            <w:r>
              <w:rPr>
                <w:sz w:val="28"/>
                <w:szCs w:val="28"/>
              </w:rPr>
              <w:t>,</w:t>
            </w:r>
            <w:r>
              <w:t xml:space="preserve"> </w:t>
            </w:r>
            <w:r w:rsidRPr="003C7860">
              <w:rPr>
                <w:sz w:val="28"/>
                <w:szCs w:val="28"/>
              </w:rPr>
              <w:t>С.С. Федоренко,</w:t>
            </w:r>
            <w:r>
              <w:rPr>
                <w:sz w:val="28"/>
                <w:szCs w:val="28"/>
              </w:rPr>
              <w:t xml:space="preserve"> </w:t>
            </w:r>
          </w:p>
          <w:p w:rsidR="00E71F20" w:rsidRDefault="00E71F20" w:rsidP="00E71F20">
            <w:pPr>
              <w:rPr>
                <w:sz w:val="28"/>
                <w:szCs w:val="28"/>
              </w:rPr>
            </w:pPr>
            <w:r>
              <w:rPr>
                <w:sz w:val="28"/>
                <w:szCs w:val="28"/>
              </w:rPr>
              <w:t xml:space="preserve">Г.В. </w:t>
            </w:r>
            <w:proofErr w:type="spellStart"/>
            <w:r>
              <w:rPr>
                <w:sz w:val="28"/>
                <w:szCs w:val="28"/>
              </w:rPr>
              <w:t>Федоришин</w:t>
            </w:r>
            <w:proofErr w:type="spellEnd"/>
            <w:r>
              <w:t xml:space="preserve"> </w:t>
            </w:r>
          </w:p>
          <w:p w:rsidR="00D57ABC" w:rsidRPr="00D82920" w:rsidRDefault="00D57ABC" w:rsidP="00AC0EBB">
            <w:pPr>
              <w:rPr>
                <w:color w:val="FF0000"/>
                <w:sz w:val="28"/>
                <w:szCs w:val="28"/>
              </w:rPr>
            </w:pPr>
          </w:p>
          <w:p w:rsidR="00195EEB" w:rsidRPr="003C5407" w:rsidRDefault="00AC0EBB" w:rsidP="00AC0EBB">
            <w:pPr>
              <w:rPr>
                <w:sz w:val="28"/>
                <w:szCs w:val="28"/>
              </w:rPr>
            </w:pPr>
            <w:r w:rsidRPr="003C5407">
              <w:rPr>
                <w:sz w:val="28"/>
                <w:szCs w:val="28"/>
              </w:rPr>
              <w:t xml:space="preserve">Т.А. </w:t>
            </w:r>
            <w:proofErr w:type="spellStart"/>
            <w:r w:rsidRPr="003C5407">
              <w:rPr>
                <w:sz w:val="28"/>
                <w:szCs w:val="28"/>
              </w:rPr>
              <w:t>Арвачева</w:t>
            </w:r>
            <w:proofErr w:type="spellEnd"/>
            <w:r w:rsidRPr="003C5407">
              <w:rPr>
                <w:sz w:val="28"/>
                <w:szCs w:val="28"/>
              </w:rPr>
              <w:t xml:space="preserve"> (Минфин России),</w:t>
            </w:r>
          </w:p>
          <w:p w:rsidR="003C5407" w:rsidRPr="003C5407" w:rsidRDefault="003C5407" w:rsidP="00AC0EBB">
            <w:pPr>
              <w:rPr>
                <w:sz w:val="28"/>
                <w:szCs w:val="28"/>
              </w:rPr>
            </w:pPr>
            <w:r w:rsidRPr="003C5407">
              <w:rPr>
                <w:sz w:val="28"/>
                <w:szCs w:val="28"/>
              </w:rPr>
              <w:t>Е.В. Зубова (Рабочий орган Совета),</w:t>
            </w:r>
          </w:p>
          <w:p w:rsidR="003C5407" w:rsidRPr="001E3032" w:rsidRDefault="003C5407" w:rsidP="00AC0EBB">
            <w:pPr>
              <w:rPr>
                <w:color w:val="000000" w:themeColor="text1"/>
                <w:sz w:val="28"/>
                <w:szCs w:val="28"/>
              </w:rPr>
            </w:pPr>
            <w:r w:rsidRPr="001E3032">
              <w:rPr>
                <w:color w:val="000000" w:themeColor="text1"/>
                <w:sz w:val="28"/>
                <w:szCs w:val="28"/>
              </w:rPr>
              <w:t>А.С. Иванов (Минэкономразвития России),</w:t>
            </w:r>
          </w:p>
          <w:p w:rsidR="00822588" w:rsidRDefault="00822588" w:rsidP="00AC0EBB">
            <w:pPr>
              <w:rPr>
                <w:sz w:val="28"/>
                <w:szCs w:val="28"/>
              </w:rPr>
            </w:pPr>
            <w:r w:rsidRPr="003C5407">
              <w:rPr>
                <w:sz w:val="28"/>
                <w:szCs w:val="28"/>
              </w:rPr>
              <w:t xml:space="preserve">Т.И. </w:t>
            </w:r>
            <w:proofErr w:type="spellStart"/>
            <w:r w:rsidRPr="003C5407">
              <w:rPr>
                <w:sz w:val="28"/>
                <w:szCs w:val="28"/>
              </w:rPr>
              <w:t>Коротаева</w:t>
            </w:r>
            <w:proofErr w:type="spellEnd"/>
            <w:r w:rsidRPr="003C5407">
              <w:rPr>
                <w:sz w:val="28"/>
                <w:szCs w:val="28"/>
              </w:rPr>
              <w:t xml:space="preserve"> (Казначейство России),</w:t>
            </w:r>
          </w:p>
          <w:p w:rsidR="00C8781F" w:rsidRDefault="00C8781F" w:rsidP="00AC0EBB">
            <w:pPr>
              <w:rPr>
                <w:sz w:val="28"/>
                <w:szCs w:val="28"/>
              </w:rPr>
            </w:pPr>
            <w:r w:rsidRPr="003C5407">
              <w:rPr>
                <w:sz w:val="28"/>
                <w:szCs w:val="28"/>
              </w:rPr>
              <w:t>И.В. Красильникова (</w:t>
            </w:r>
            <w:r w:rsidR="00E16E97" w:rsidRPr="003C5407">
              <w:rPr>
                <w:sz w:val="28"/>
                <w:szCs w:val="28"/>
              </w:rPr>
              <w:t>АНО «Единая аттестационная комиссия»</w:t>
            </w:r>
            <w:r w:rsidRPr="003C5407">
              <w:rPr>
                <w:sz w:val="28"/>
                <w:szCs w:val="28"/>
              </w:rPr>
              <w:t>),</w:t>
            </w:r>
          </w:p>
          <w:p w:rsidR="00C8781F" w:rsidRDefault="00C8781F" w:rsidP="00AC0EBB">
            <w:pPr>
              <w:rPr>
                <w:sz w:val="28"/>
                <w:szCs w:val="28"/>
              </w:rPr>
            </w:pPr>
            <w:r w:rsidRPr="003C5407">
              <w:rPr>
                <w:sz w:val="28"/>
                <w:szCs w:val="28"/>
              </w:rPr>
              <w:t xml:space="preserve">А.Ю. </w:t>
            </w:r>
            <w:proofErr w:type="spellStart"/>
            <w:r w:rsidRPr="003C5407">
              <w:rPr>
                <w:sz w:val="28"/>
                <w:szCs w:val="28"/>
              </w:rPr>
              <w:t>Кунегина</w:t>
            </w:r>
            <w:proofErr w:type="spellEnd"/>
            <w:r w:rsidRPr="003C5407">
              <w:rPr>
                <w:sz w:val="28"/>
                <w:szCs w:val="28"/>
              </w:rPr>
              <w:t xml:space="preserve"> (Рабочий орган Совета),</w:t>
            </w:r>
          </w:p>
          <w:p w:rsidR="00D57ABC" w:rsidRDefault="003C5407" w:rsidP="00AC0EBB">
            <w:pPr>
              <w:rPr>
                <w:sz w:val="28"/>
                <w:szCs w:val="28"/>
              </w:rPr>
            </w:pPr>
            <w:r w:rsidRPr="001E3032">
              <w:rPr>
                <w:color w:val="000000" w:themeColor="text1"/>
                <w:sz w:val="28"/>
                <w:szCs w:val="28"/>
              </w:rPr>
              <w:t xml:space="preserve"> </w:t>
            </w:r>
            <w:r w:rsidR="00D57ABC" w:rsidRPr="003C5407">
              <w:rPr>
                <w:sz w:val="28"/>
                <w:szCs w:val="28"/>
              </w:rPr>
              <w:t>О.В. Мелентьева (ПАО «Московская биржа»</w:t>
            </w:r>
            <w:r w:rsidR="00EA2A38" w:rsidRPr="003C5407">
              <w:rPr>
                <w:sz w:val="28"/>
                <w:szCs w:val="28"/>
              </w:rPr>
              <w:t>)</w:t>
            </w:r>
            <w:r w:rsidR="00D57ABC" w:rsidRPr="003C5407">
              <w:rPr>
                <w:sz w:val="28"/>
                <w:szCs w:val="28"/>
              </w:rPr>
              <w:t>,</w:t>
            </w:r>
          </w:p>
          <w:p w:rsidR="00822588" w:rsidRPr="003C5407" w:rsidRDefault="00822588" w:rsidP="00AC0EBB">
            <w:pPr>
              <w:rPr>
                <w:sz w:val="28"/>
                <w:szCs w:val="28"/>
              </w:rPr>
            </w:pPr>
            <w:r w:rsidRPr="003C5407">
              <w:rPr>
                <w:sz w:val="28"/>
                <w:szCs w:val="28"/>
              </w:rPr>
              <w:t>Н.Е. Мельникова (АНО «Единая аттестационная комиссия»),</w:t>
            </w:r>
          </w:p>
          <w:p w:rsidR="00822588" w:rsidRPr="003C5407" w:rsidRDefault="00822588" w:rsidP="00AC0EBB">
            <w:pPr>
              <w:rPr>
                <w:sz w:val="28"/>
                <w:szCs w:val="28"/>
              </w:rPr>
            </w:pPr>
            <w:r w:rsidRPr="003C5407">
              <w:rPr>
                <w:sz w:val="28"/>
                <w:szCs w:val="28"/>
              </w:rPr>
              <w:t>А.О. Мельничук (</w:t>
            </w:r>
            <w:r w:rsidR="00B77842" w:rsidRPr="003C5407">
              <w:rPr>
                <w:sz w:val="28"/>
                <w:szCs w:val="28"/>
              </w:rPr>
              <w:t>Казначейство России</w:t>
            </w:r>
            <w:r w:rsidRPr="003C5407">
              <w:rPr>
                <w:sz w:val="28"/>
                <w:szCs w:val="28"/>
              </w:rPr>
              <w:t>),</w:t>
            </w:r>
          </w:p>
          <w:p w:rsidR="00C8781F" w:rsidRDefault="00121F00" w:rsidP="004D7CE0">
            <w:pPr>
              <w:rPr>
                <w:sz w:val="28"/>
                <w:szCs w:val="28"/>
              </w:rPr>
            </w:pPr>
            <w:r w:rsidRPr="003C5407">
              <w:rPr>
                <w:sz w:val="28"/>
                <w:szCs w:val="28"/>
              </w:rPr>
              <w:t xml:space="preserve">О.А. Носова </w:t>
            </w:r>
            <w:r w:rsidR="004D7CE0" w:rsidRPr="003C5407">
              <w:rPr>
                <w:sz w:val="28"/>
                <w:szCs w:val="28"/>
              </w:rPr>
              <w:t>(</w:t>
            </w:r>
            <w:r w:rsidR="00FC7D65" w:rsidRPr="003C5407">
              <w:rPr>
                <w:sz w:val="28"/>
                <w:szCs w:val="28"/>
              </w:rPr>
              <w:t>Рабочий орган Совета</w:t>
            </w:r>
            <w:r w:rsidR="009E48C7" w:rsidRPr="003C5407">
              <w:rPr>
                <w:sz w:val="28"/>
                <w:szCs w:val="28"/>
              </w:rPr>
              <w:t>)</w:t>
            </w:r>
            <w:r w:rsidRPr="003C5407">
              <w:rPr>
                <w:sz w:val="28"/>
                <w:szCs w:val="28"/>
              </w:rPr>
              <w:t>,</w:t>
            </w:r>
          </w:p>
          <w:p w:rsidR="001E3032" w:rsidRDefault="001E3032" w:rsidP="004D7CE0">
            <w:pPr>
              <w:rPr>
                <w:sz w:val="28"/>
                <w:szCs w:val="28"/>
              </w:rPr>
            </w:pPr>
            <w:r>
              <w:rPr>
                <w:sz w:val="28"/>
                <w:szCs w:val="28"/>
              </w:rPr>
              <w:t xml:space="preserve">А.В. Паньшин </w:t>
            </w:r>
            <w:r w:rsidRPr="001E3032">
              <w:rPr>
                <w:sz w:val="28"/>
                <w:szCs w:val="28"/>
              </w:rPr>
              <w:t>(Минфин России),</w:t>
            </w:r>
          </w:p>
          <w:p w:rsidR="008270E6" w:rsidRPr="003C5407" w:rsidRDefault="008270E6" w:rsidP="008270E6">
            <w:pPr>
              <w:rPr>
                <w:sz w:val="28"/>
                <w:szCs w:val="28"/>
              </w:rPr>
            </w:pPr>
            <w:r>
              <w:rPr>
                <w:sz w:val="28"/>
                <w:szCs w:val="28"/>
              </w:rPr>
              <w:t xml:space="preserve">А.Л. </w:t>
            </w:r>
            <w:proofErr w:type="spellStart"/>
            <w:r>
              <w:rPr>
                <w:sz w:val="28"/>
                <w:szCs w:val="28"/>
              </w:rPr>
              <w:t>Руф</w:t>
            </w:r>
            <w:proofErr w:type="spellEnd"/>
            <w:r>
              <w:rPr>
                <w:sz w:val="28"/>
                <w:szCs w:val="28"/>
              </w:rPr>
              <w:t xml:space="preserve"> (</w:t>
            </w:r>
            <w:r w:rsidRPr="008270E6">
              <w:rPr>
                <w:sz w:val="28"/>
                <w:szCs w:val="28"/>
              </w:rPr>
              <w:t>НП «</w:t>
            </w:r>
            <w:r>
              <w:rPr>
                <w:sz w:val="28"/>
                <w:szCs w:val="28"/>
              </w:rPr>
              <w:t>Российская Коллегия аудиторов</w:t>
            </w:r>
            <w:r w:rsidRPr="008270E6">
              <w:rPr>
                <w:sz w:val="28"/>
                <w:szCs w:val="28"/>
              </w:rPr>
              <w:t>»</w:t>
            </w:r>
            <w:r>
              <w:rPr>
                <w:sz w:val="28"/>
                <w:szCs w:val="28"/>
              </w:rPr>
              <w:t>),</w:t>
            </w:r>
          </w:p>
          <w:p w:rsidR="00822588" w:rsidRDefault="00C81D0C" w:rsidP="004D7CE0">
            <w:pPr>
              <w:rPr>
                <w:sz w:val="28"/>
                <w:szCs w:val="28"/>
              </w:rPr>
            </w:pPr>
            <w:r w:rsidRPr="003C5407">
              <w:rPr>
                <w:sz w:val="28"/>
                <w:szCs w:val="28"/>
              </w:rPr>
              <w:t xml:space="preserve">И.А. </w:t>
            </w:r>
            <w:proofErr w:type="spellStart"/>
            <w:r w:rsidRPr="003C5407">
              <w:rPr>
                <w:sz w:val="28"/>
                <w:szCs w:val="28"/>
              </w:rPr>
              <w:t>Тютина</w:t>
            </w:r>
            <w:proofErr w:type="spellEnd"/>
            <w:r w:rsidRPr="003C5407">
              <w:rPr>
                <w:sz w:val="28"/>
                <w:szCs w:val="28"/>
              </w:rPr>
              <w:t xml:space="preserve"> (</w:t>
            </w:r>
            <w:r w:rsidR="00AB50E3" w:rsidRPr="003C5407">
              <w:rPr>
                <w:sz w:val="28"/>
                <w:szCs w:val="28"/>
              </w:rPr>
              <w:t>Рабочий орган Совета</w:t>
            </w:r>
            <w:r w:rsidRPr="003C5407">
              <w:rPr>
                <w:sz w:val="28"/>
                <w:szCs w:val="28"/>
              </w:rPr>
              <w:t>),</w:t>
            </w:r>
          </w:p>
          <w:p w:rsidR="001E3032" w:rsidRPr="003C5407" w:rsidRDefault="001E3032" w:rsidP="004D7CE0">
            <w:pPr>
              <w:rPr>
                <w:sz w:val="28"/>
                <w:szCs w:val="28"/>
              </w:rPr>
            </w:pPr>
            <w:r>
              <w:rPr>
                <w:sz w:val="28"/>
                <w:szCs w:val="28"/>
              </w:rPr>
              <w:t xml:space="preserve">В.В. Ульянова </w:t>
            </w:r>
            <w:r w:rsidRPr="001E3032">
              <w:rPr>
                <w:sz w:val="28"/>
                <w:szCs w:val="28"/>
              </w:rPr>
              <w:t>(Минфин России)</w:t>
            </w:r>
            <w:r>
              <w:rPr>
                <w:sz w:val="28"/>
                <w:szCs w:val="28"/>
              </w:rPr>
              <w:t>,</w:t>
            </w:r>
          </w:p>
          <w:p w:rsidR="003C5407" w:rsidRDefault="00E90546" w:rsidP="00D57ABC">
            <w:pPr>
              <w:rPr>
                <w:sz w:val="28"/>
                <w:szCs w:val="28"/>
              </w:rPr>
            </w:pPr>
            <w:r w:rsidRPr="003C5407">
              <w:rPr>
                <w:sz w:val="28"/>
                <w:szCs w:val="28"/>
              </w:rPr>
              <w:t>В.Т. Чая (Рабочий орган Совета)</w:t>
            </w:r>
            <w:r w:rsidR="003C5407">
              <w:rPr>
                <w:sz w:val="28"/>
                <w:szCs w:val="28"/>
              </w:rPr>
              <w:t>,</w:t>
            </w:r>
          </w:p>
          <w:p w:rsidR="00AC0EBB" w:rsidRPr="001E3032" w:rsidRDefault="001E3032" w:rsidP="003C5407">
            <w:pPr>
              <w:rPr>
                <w:color w:val="000000" w:themeColor="text1"/>
                <w:sz w:val="28"/>
                <w:szCs w:val="28"/>
              </w:rPr>
            </w:pPr>
            <w:r w:rsidRPr="001E3032">
              <w:rPr>
                <w:color w:val="000000" w:themeColor="text1"/>
                <w:sz w:val="28"/>
                <w:szCs w:val="28"/>
              </w:rPr>
              <w:t>М.К. Яковлев (Минфин России)</w:t>
            </w:r>
          </w:p>
          <w:p w:rsidR="00E919C6" w:rsidRPr="00DC58F2" w:rsidRDefault="00E919C6" w:rsidP="003C5407">
            <w:pPr>
              <w:rPr>
                <w:sz w:val="28"/>
                <w:szCs w:val="28"/>
              </w:rPr>
            </w:pPr>
          </w:p>
        </w:tc>
      </w:tr>
    </w:tbl>
    <w:p w:rsidR="00E71F20" w:rsidRDefault="007066A8" w:rsidP="007066A8">
      <w:pPr>
        <w:keepNext/>
        <w:jc w:val="both"/>
        <w:outlineLvl w:val="0"/>
        <w:rPr>
          <w:color w:val="000000" w:themeColor="text1"/>
          <w:sz w:val="28"/>
          <w:szCs w:val="28"/>
        </w:rPr>
      </w:pPr>
      <w:r>
        <w:rPr>
          <w:color w:val="000000" w:themeColor="text1"/>
          <w:sz w:val="28"/>
          <w:szCs w:val="28"/>
        </w:rPr>
        <w:lastRenderedPageBreak/>
        <w:tab/>
        <w:t>Перед началом заседания Председатель</w:t>
      </w:r>
      <w:r w:rsidRPr="007066A8">
        <w:rPr>
          <w:rFonts w:eastAsia="Calibri"/>
          <w:sz w:val="28"/>
          <w:szCs w:val="28"/>
        </w:rPr>
        <w:t xml:space="preserve"> </w:t>
      </w:r>
      <w:r w:rsidRPr="00AB50E3">
        <w:rPr>
          <w:rFonts w:eastAsia="Calibri"/>
          <w:sz w:val="28"/>
          <w:szCs w:val="28"/>
        </w:rPr>
        <w:t>Совета по аудиторской деятельности</w:t>
      </w:r>
      <w:r>
        <w:rPr>
          <w:rFonts w:eastAsia="Calibri"/>
          <w:sz w:val="28"/>
          <w:szCs w:val="28"/>
        </w:rPr>
        <w:t xml:space="preserve"> вручил Благодарности </w:t>
      </w:r>
      <w:r w:rsidRPr="00AB50E3">
        <w:rPr>
          <w:rFonts w:eastAsia="Calibri"/>
          <w:sz w:val="28"/>
          <w:szCs w:val="28"/>
        </w:rPr>
        <w:t>Совета по аудиторской деятельности</w:t>
      </w:r>
      <w:r>
        <w:rPr>
          <w:color w:val="000000" w:themeColor="text1"/>
          <w:sz w:val="28"/>
          <w:szCs w:val="28"/>
        </w:rPr>
        <w:t xml:space="preserve">        </w:t>
      </w:r>
      <w:r w:rsidRPr="007066A8">
        <w:rPr>
          <w:color w:val="000000" w:themeColor="text1"/>
          <w:sz w:val="28"/>
          <w:szCs w:val="28"/>
        </w:rPr>
        <w:t xml:space="preserve">И.И. </w:t>
      </w:r>
      <w:proofErr w:type="spellStart"/>
      <w:r w:rsidRPr="007066A8">
        <w:rPr>
          <w:color w:val="000000" w:themeColor="text1"/>
          <w:sz w:val="28"/>
          <w:szCs w:val="28"/>
        </w:rPr>
        <w:t>Кучеров</w:t>
      </w:r>
      <w:r>
        <w:rPr>
          <w:color w:val="000000" w:themeColor="text1"/>
          <w:sz w:val="28"/>
          <w:szCs w:val="28"/>
        </w:rPr>
        <w:t>у</w:t>
      </w:r>
      <w:proofErr w:type="spellEnd"/>
      <w:r>
        <w:rPr>
          <w:color w:val="000000" w:themeColor="text1"/>
          <w:sz w:val="28"/>
          <w:szCs w:val="28"/>
        </w:rPr>
        <w:t xml:space="preserve">, </w:t>
      </w:r>
      <w:r w:rsidRPr="001E3032">
        <w:rPr>
          <w:color w:val="000000" w:themeColor="text1"/>
          <w:sz w:val="28"/>
          <w:szCs w:val="28"/>
        </w:rPr>
        <w:t>П.И. Кузнецов</w:t>
      </w:r>
      <w:r>
        <w:rPr>
          <w:color w:val="000000" w:themeColor="text1"/>
          <w:sz w:val="28"/>
          <w:szCs w:val="28"/>
        </w:rPr>
        <w:t>у,</w:t>
      </w:r>
      <w:r w:rsidRPr="007066A8">
        <w:rPr>
          <w:color w:val="000000" w:themeColor="text1"/>
          <w:sz w:val="28"/>
          <w:szCs w:val="28"/>
        </w:rPr>
        <w:t xml:space="preserve"> </w:t>
      </w:r>
      <w:r w:rsidRPr="001E3032">
        <w:rPr>
          <w:color w:val="000000" w:themeColor="text1"/>
          <w:sz w:val="28"/>
          <w:szCs w:val="28"/>
        </w:rPr>
        <w:t xml:space="preserve">С.М. </w:t>
      </w:r>
      <w:proofErr w:type="spellStart"/>
      <w:r w:rsidRPr="001E3032">
        <w:rPr>
          <w:color w:val="000000" w:themeColor="text1"/>
          <w:sz w:val="28"/>
          <w:szCs w:val="28"/>
        </w:rPr>
        <w:t>Шапигузов</w:t>
      </w:r>
      <w:r>
        <w:rPr>
          <w:color w:val="000000" w:themeColor="text1"/>
          <w:sz w:val="28"/>
          <w:szCs w:val="28"/>
        </w:rPr>
        <w:t>у</w:t>
      </w:r>
      <w:proofErr w:type="spellEnd"/>
      <w:r>
        <w:rPr>
          <w:color w:val="000000" w:themeColor="text1"/>
          <w:sz w:val="28"/>
          <w:szCs w:val="28"/>
        </w:rPr>
        <w:t>.</w:t>
      </w:r>
    </w:p>
    <w:p w:rsidR="007066A8" w:rsidRDefault="007066A8" w:rsidP="007066A8">
      <w:pPr>
        <w:keepNext/>
        <w:jc w:val="both"/>
        <w:outlineLvl w:val="0"/>
        <w:rPr>
          <w:color w:val="000000" w:themeColor="text1"/>
          <w:sz w:val="28"/>
          <w:szCs w:val="28"/>
        </w:rPr>
      </w:pPr>
    </w:p>
    <w:p w:rsidR="004E0E99" w:rsidRDefault="004E0E99" w:rsidP="007066A8">
      <w:pPr>
        <w:keepNext/>
        <w:jc w:val="both"/>
        <w:outlineLvl w:val="0"/>
        <w:rPr>
          <w:color w:val="000000" w:themeColor="text1"/>
          <w:sz w:val="28"/>
          <w:szCs w:val="28"/>
        </w:rPr>
      </w:pPr>
    </w:p>
    <w:p w:rsidR="00EE2AFA" w:rsidRDefault="00FE5E09" w:rsidP="00083646">
      <w:pPr>
        <w:keepNext/>
        <w:jc w:val="center"/>
        <w:outlineLvl w:val="0"/>
        <w:rPr>
          <w:sz w:val="28"/>
          <w:szCs w:val="28"/>
        </w:rPr>
      </w:pPr>
      <w:r w:rsidRPr="00FE5E09">
        <w:rPr>
          <w:sz w:val="28"/>
          <w:szCs w:val="28"/>
        </w:rPr>
        <w:t>Ι</w:t>
      </w:r>
      <w:r w:rsidR="00EE2AFA" w:rsidRPr="00784977">
        <w:rPr>
          <w:sz w:val="28"/>
          <w:szCs w:val="28"/>
        </w:rPr>
        <w:t>.</w:t>
      </w:r>
      <w:r w:rsidR="00EE2AFA" w:rsidRPr="003D169F">
        <w:rPr>
          <w:sz w:val="28"/>
          <w:szCs w:val="28"/>
        </w:rPr>
        <w:t xml:space="preserve"> О повестке дня заседания Совета по</w:t>
      </w:r>
      <w:r w:rsidR="00EE2AFA">
        <w:rPr>
          <w:sz w:val="28"/>
          <w:szCs w:val="28"/>
        </w:rPr>
        <w:t xml:space="preserve"> </w:t>
      </w:r>
      <w:r w:rsidR="00EE2AFA" w:rsidRPr="003D169F">
        <w:rPr>
          <w:sz w:val="28"/>
          <w:szCs w:val="28"/>
        </w:rPr>
        <w:t>аудиторской деятельности</w:t>
      </w:r>
    </w:p>
    <w:p w:rsidR="00EE2AFA" w:rsidRPr="003D169F" w:rsidRDefault="00EE2AFA" w:rsidP="00EE2AFA">
      <w:pPr>
        <w:tabs>
          <w:tab w:val="left" w:pos="180"/>
        </w:tabs>
        <w:jc w:val="center"/>
        <w:rPr>
          <w:sz w:val="28"/>
          <w:szCs w:val="28"/>
        </w:rPr>
      </w:pPr>
      <w:r>
        <w:rPr>
          <w:noProof/>
          <w:sz w:val="28"/>
          <w:szCs w:val="28"/>
        </w:rPr>
        <mc:AlternateContent>
          <mc:Choice Requires="wps">
            <w:drawing>
              <wp:anchor distT="0" distB="0" distL="114300" distR="114300" simplePos="0" relativeHeight="251714560" behindDoc="0" locked="0" layoutInCell="1" allowOverlap="1" wp14:anchorId="58CE3280" wp14:editId="79743C27">
                <wp:simplePos x="0" y="0"/>
                <wp:positionH relativeFrom="column">
                  <wp:posOffset>70485</wp:posOffset>
                </wp:positionH>
                <wp:positionV relativeFrom="paragraph">
                  <wp:posOffset>185420</wp:posOffset>
                </wp:positionV>
                <wp:extent cx="6238875" cy="0"/>
                <wp:effectExtent l="0" t="0" r="952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38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6pt" to="496.8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"/>
            </w:pict>
          </mc:Fallback>
        </mc:AlternateContent>
      </w:r>
    </w:p>
    <w:p w:rsidR="00EE2AFA" w:rsidRDefault="00EE2AFA" w:rsidP="00EE2AFA">
      <w:pPr>
        <w:jc w:val="center"/>
        <w:rPr>
          <w:sz w:val="28"/>
          <w:szCs w:val="28"/>
        </w:rPr>
      </w:pPr>
      <w:r>
        <w:rPr>
          <w:sz w:val="28"/>
          <w:szCs w:val="28"/>
        </w:rPr>
        <w:t>(Ломакин-Румянцев)</w:t>
      </w:r>
    </w:p>
    <w:p w:rsidR="00EE2AFA" w:rsidRDefault="00EE2AFA" w:rsidP="00EE2AFA">
      <w:pPr>
        <w:ind w:firstLine="708"/>
        <w:rPr>
          <w:sz w:val="28"/>
          <w:szCs w:val="28"/>
        </w:rPr>
      </w:pPr>
    </w:p>
    <w:p w:rsidR="00EE2AFA" w:rsidRDefault="007066A8" w:rsidP="00EE2AFA">
      <w:pPr>
        <w:pStyle w:val="a6"/>
        <w:tabs>
          <w:tab w:val="left" w:pos="10065"/>
        </w:tabs>
        <w:ind w:firstLine="708"/>
        <w:rPr>
          <w:szCs w:val="28"/>
        </w:rPr>
      </w:pPr>
      <w:r>
        <w:rPr>
          <w:szCs w:val="28"/>
        </w:rPr>
        <w:t>У</w:t>
      </w:r>
      <w:r w:rsidR="00EE2AFA">
        <w:rPr>
          <w:szCs w:val="28"/>
        </w:rPr>
        <w:t>твердить повестку дня заседания согласно приложению.</w:t>
      </w:r>
    </w:p>
    <w:p w:rsidR="00083646" w:rsidRDefault="00083646" w:rsidP="00083646">
      <w:pPr>
        <w:tabs>
          <w:tab w:val="left" w:pos="180"/>
        </w:tabs>
        <w:rPr>
          <w:sz w:val="28"/>
          <w:szCs w:val="28"/>
        </w:rPr>
      </w:pPr>
    </w:p>
    <w:p w:rsidR="00CF697D" w:rsidRDefault="00CF697D" w:rsidP="00B03F1B">
      <w:pPr>
        <w:tabs>
          <w:tab w:val="left" w:pos="180"/>
        </w:tabs>
        <w:jc w:val="center"/>
        <w:rPr>
          <w:sz w:val="28"/>
          <w:szCs w:val="28"/>
        </w:rPr>
      </w:pPr>
    </w:p>
    <w:p w:rsidR="00A31094" w:rsidRDefault="000232A8" w:rsidP="00B03F1B">
      <w:pPr>
        <w:tabs>
          <w:tab w:val="left" w:pos="180"/>
        </w:tabs>
        <w:jc w:val="center"/>
        <w:rPr>
          <w:sz w:val="28"/>
          <w:szCs w:val="28"/>
        </w:rPr>
      </w:pPr>
      <w:r>
        <w:rPr>
          <w:sz w:val="28"/>
          <w:szCs w:val="28"/>
        </w:rPr>
        <w:t>I</w:t>
      </w:r>
      <w:r w:rsidR="00C01AC0">
        <w:rPr>
          <w:sz w:val="28"/>
          <w:szCs w:val="28"/>
          <w:lang w:val="en-US"/>
        </w:rPr>
        <w:t>I</w:t>
      </w:r>
      <w:r w:rsidR="00DC3043" w:rsidRPr="00784977">
        <w:rPr>
          <w:sz w:val="28"/>
          <w:szCs w:val="28"/>
        </w:rPr>
        <w:t>.</w:t>
      </w:r>
      <w:r w:rsidR="00DC3043" w:rsidRPr="003D169F">
        <w:rPr>
          <w:sz w:val="28"/>
          <w:szCs w:val="28"/>
        </w:rPr>
        <w:t xml:space="preserve"> </w:t>
      </w:r>
      <w:r w:rsidR="009413E8" w:rsidRPr="0022304C">
        <w:rPr>
          <w:sz w:val="28"/>
          <w:szCs w:val="28"/>
        </w:rPr>
        <w:t>Об исполнении Перечня основных мероприятий, подлежащих осуществлению в целях реализации Фед</w:t>
      </w:r>
      <w:r w:rsidR="009413E8">
        <w:rPr>
          <w:sz w:val="28"/>
          <w:szCs w:val="28"/>
        </w:rPr>
        <w:t xml:space="preserve">ерального закона от 1 декабря </w:t>
      </w:r>
      <w:r w:rsidR="009413E8" w:rsidRPr="0022304C">
        <w:rPr>
          <w:sz w:val="28"/>
          <w:szCs w:val="28"/>
        </w:rPr>
        <w:t>2014 г. № 403-ФЗ, решений и поручений Совета по аудиторской деятельности</w:t>
      </w:r>
    </w:p>
    <w:p w:rsidR="00DC3043" w:rsidRPr="003D169F" w:rsidRDefault="00A17022" w:rsidP="00B03F1B">
      <w:pPr>
        <w:tabs>
          <w:tab w:val="left" w:pos="180"/>
        </w:tabs>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14:anchorId="3F744DF7" wp14:editId="6BDFC795">
                <wp:simplePos x="0" y="0"/>
                <wp:positionH relativeFrom="column">
                  <wp:posOffset>-95250</wp:posOffset>
                </wp:positionH>
                <wp:positionV relativeFrom="paragraph">
                  <wp:posOffset>186690</wp:posOffset>
                </wp:positionV>
                <wp:extent cx="6400800" cy="0"/>
                <wp:effectExtent l="0" t="0" r="19050"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CCHQIAAD0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fUYQgh0CAAA9BAAADgAAAAAAAAAAAAAAAAAuAgAAZHJzL2Uyb0RvYy54bWxQSwECLQAU&#10;AAYACAAAACEAHzkwZNsAAAAJAQAADwAAAAAAAAAAAAAAAAB3BAAAZHJzL2Rvd25yZXYueG1sUEsF&#10;BgAAAAAEAAQA8wAAAH8FAAAAAA==&#10;"/>
            </w:pict>
          </mc:Fallback>
        </mc:AlternateContent>
      </w:r>
    </w:p>
    <w:p w:rsidR="00DC3043" w:rsidRDefault="00DC3043" w:rsidP="00121F00">
      <w:pPr>
        <w:jc w:val="center"/>
        <w:rPr>
          <w:sz w:val="28"/>
          <w:szCs w:val="28"/>
        </w:rPr>
      </w:pPr>
      <w:r>
        <w:rPr>
          <w:sz w:val="28"/>
          <w:szCs w:val="28"/>
        </w:rPr>
        <w:t>(</w:t>
      </w:r>
      <w:r w:rsidR="00DC4921">
        <w:rPr>
          <w:sz w:val="28"/>
          <w:szCs w:val="28"/>
        </w:rPr>
        <w:t xml:space="preserve">Ломакин-Румянцев, </w:t>
      </w:r>
      <w:proofErr w:type="spellStart"/>
      <w:r w:rsidR="00DC4921">
        <w:rPr>
          <w:sz w:val="28"/>
          <w:szCs w:val="28"/>
        </w:rPr>
        <w:t>Мурычев</w:t>
      </w:r>
      <w:proofErr w:type="spellEnd"/>
      <w:r w:rsidR="00DC4921">
        <w:rPr>
          <w:sz w:val="28"/>
          <w:szCs w:val="28"/>
        </w:rPr>
        <w:t xml:space="preserve">, Носова, </w:t>
      </w:r>
      <w:proofErr w:type="spellStart"/>
      <w:r w:rsidR="00DC4921">
        <w:rPr>
          <w:sz w:val="28"/>
          <w:szCs w:val="28"/>
        </w:rPr>
        <w:t>Руф</w:t>
      </w:r>
      <w:proofErr w:type="spellEnd"/>
      <w:r w:rsidR="00DC4921">
        <w:rPr>
          <w:sz w:val="28"/>
          <w:szCs w:val="28"/>
        </w:rPr>
        <w:t xml:space="preserve">, </w:t>
      </w:r>
      <w:proofErr w:type="spellStart"/>
      <w:r w:rsidR="00DC4921">
        <w:rPr>
          <w:sz w:val="28"/>
          <w:szCs w:val="28"/>
        </w:rPr>
        <w:t>Тютина</w:t>
      </w:r>
      <w:proofErr w:type="spellEnd"/>
      <w:r w:rsidR="00DC4921">
        <w:rPr>
          <w:sz w:val="28"/>
          <w:szCs w:val="28"/>
        </w:rPr>
        <w:t>, Чая, Шнейдман</w:t>
      </w:r>
      <w:r w:rsidR="00121F00">
        <w:rPr>
          <w:sz w:val="28"/>
          <w:szCs w:val="28"/>
        </w:rPr>
        <w:t>)</w:t>
      </w:r>
    </w:p>
    <w:p w:rsidR="00083646" w:rsidRDefault="00083646" w:rsidP="00121F00">
      <w:pPr>
        <w:jc w:val="center"/>
        <w:rPr>
          <w:sz w:val="28"/>
          <w:szCs w:val="28"/>
        </w:rPr>
      </w:pPr>
    </w:p>
    <w:p w:rsidR="00AB50E3" w:rsidRPr="00AB50E3" w:rsidRDefault="00DC0663" w:rsidP="00AB50E3">
      <w:pPr>
        <w:jc w:val="both"/>
        <w:rPr>
          <w:rFonts w:eastAsia="Calibri"/>
          <w:sz w:val="28"/>
          <w:szCs w:val="28"/>
        </w:rPr>
      </w:pPr>
      <w:r>
        <w:rPr>
          <w:sz w:val="28"/>
          <w:szCs w:val="28"/>
        </w:rPr>
        <w:tab/>
      </w:r>
      <w:r w:rsidR="00AB50E3" w:rsidRPr="00AB50E3">
        <w:rPr>
          <w:rFonts w:eastAsia="Calibri"/>
          <w:sz w:val="28"/>
          <w:szCs w:val="28"/>
        </w:rPr>
        <w:t xml:space="preserve">1. </w:t>
      </w:r>
      <w:proofErr w:type="gramStart"/>
      <w:r w:rsidR="00AB50E3" w:rsidRPr="00AB50E3">
        <w:rPr>
          <w:rFonts w:eastAsia="Calibri"/>
          <w:sz w:val="28"/>
          <w:szCs w:val="28"/>
        </w:rPr>
        <w:t>Принять к сведению информацию секретаря Совета по аудиторской деятельности и руководителя временной рабочей группы по вопросам, связанным с увеличением минимальной численности членов саморегулируемых организаций аудиторов</w:t>
      </w:r>
      <w:r w:rsidR="007066A8">
        <w:rPr>
          <w:rFonts w:eastAsia="Calibri"/>
          <w:sz w:val="28"/>
          <w:szCs w:val="28"/>
        </w:rPr>
        <w:t xml:space="preserve">, </w:t>
      </w:r>
      <w:r w:rsidR="00AB50E3" w:rsidRPr="00AB50E3">
        <w:rPr>
          <w:rFonts w:eastAsia="Calibri"/>
          <w:sz w:val="28"/>
          <w:szCs w:val="28"/>
        </w:rPr>
        <w:t>Рабочего органа Совета по аудиторской деятельности о ходе исполнения Перечня основных мероприятий, подлежащих осуществлению в целях реализации Федерального закона от 1 декабря 2014 г. № 403-ФЗ «О внесении изменений в отдельные законодательные акты Российской Федерации», одобренного</w:t>
      </w:r>
      <w:proofErr w:type="gramEnd"/>
      <w:r w:rsidR="00AB50E3" w:rsidRPr="00AB50E3">
        <w:rPr>
          <w:rFonts w:eastAsia="Calibri"/>
          <w:sz w:val="28"/>
          <w:szCs w:val="28"/>
        </w:rPr>
        <w:t xml:space="preserve"> решением Совета по аудиторской деятельности от 18 декабря 2014 г. (протокол № 15, раздел ΙIΙ).</w:t>
      </w:r>
    </w:p>
    <w:p w:rsidR="00AB50E3" w:rsidRPr="00AB50E3" w:rsidRDefault="00AB50E3" w:rsidP="00AB50E3">
      <w:pPr>
        <w:jc w:val="both"/>
        <w:rPr>
          <w:rFonts w:eastAsia="Calibri"/>
          <w:sz w:val="28"/>
          <w:szCs w:val="28"/>
        </w:rPr>
      </w:pPr>
      <w:r w:rsidRPr="00AB50E3">
        <w:rPr>
          <w:rFonts w:eastAsia="Calibri"/>
          <w:sz w:val="28"/>
          <w:szCs w:val="28"/>
        </w:rPr>
        <w:t>         2. Принять к сведению информацию секретаря Совета по аудиторской деятельности:</w:t>
      </w:r>
    </w:p>
    <w:p w:rsidR="00AB50E3" w:rsidRPr="00AB50E3" w:rsidRDefault="00AB50E3" w:rsidP="00AB50E3">
      <w:pPr>
        <w:ind w:firstLine="708"/>
        <w:jc w:val="both"/>
        <w:rPr>
          <w:rFonts w:eastAsia="Calibri"/>
          <w:sz w:val="28"/>
          <w:szCs w:val="28"/>
        </w:rPr>
      </w:pPr>
      <w:r w:rsidRPr="00AB50E3">
        <w:rPr>
          <w:rFonts w:eastAsia="Calibri"/>
          <w:sz w:val="28"/>
          <w:szCs w:val="28"/>
        </w:rPr>
        <w:t>а) о ходе исполнения Плана мероприятий по исполнению поручения Президента Российской Федерации от 19 декабря 2015 г. № Пр-2629;</w:t>
      </w:r>
    </w:p>
    <w:p w:rsidR="00AB50E3" w:rsidRPr="00AB50E3" w:rsidRDefault="00AB50E3" w:rsidP="00AB50E3">
      <w:pPr>
        <w:jc w:val="both"/>
        <w:rPr>
          <w:rFonts w:eastAsia="Calibri"/>
          <w:sz w:val="28"/>
          <w:szCs w:val="28"/>
        </w:rPr>
      </w:pPr>
      <w:r w:rsidRPr="00AB50E3">
        <w:rPr>
          <w:rFonts w:eastAsia="Calibri"/>
          <w:sz w:val="28"/>
          <w:szCs w:val="28"/>
        </w:rPr>
        <w:t>         б) об исполнении решений и поручений Совета по аудиторской деятельности;</w:t>
      </w:r>
    </w:p>
    <w:p w:rsidR="00AB50E3" w:rsidRPr="00AB50E3" w:rsidRDefault="00AB50E3" w:rsidP="00AB50E3">
      <w:pPr>
        <w:ind w:firstLine="708"/>
        <w:jc w:val="both"/>
        <w:rPr>
          <w:rFonts w:eastAsia="Calibri"/>
          <w:sz w:val="28"/>
          <w:szCs w:val="28"/>
        </w:rPr>
      </w:pPr>
      <w:r w:rsidRPr="00AB50E3">
        <w:rPr>
          <w:rFonts w:eastAsia="Calibri"/>
          <w:sz w:val="28"/>
          <w:szCs w:val="28"/>
        </w:rPr>
        <w:t>в) о ходе признания документов, содержащих международные стандарты аудита, для применения на территории Российской Федерации и принимаемых мерах по обеспечению перехода к применению международных стандартов аудита на территории Российской Федерации;</w:t>
      </w:r>
    </w:p>
    <w:p w:rsidR="00AB50E3" w:rsidRPr="00AB50E3" w:rsidRDefault="00AB50E3" w:rsidP="00AB50E3">
      <w:pPr>
        <w:ind w:firstLine="708"/>
        <w:jc w:val="both"/>
        <w:rPr>
          <w:rFonts w:eastAsia="Calibri"/>
          <w:sz w:val="28"/>
          <w:szCs w:val="28"/>
        </w:rPr>
      </w:pPr>
      <w:r w:rsidRPr="00AB50E3">
        <w:rPr>
          <w:rFonts w:eastAsia="Calibri"/>
          <w:sz w:val="28"/>
          <w:szCs w:val="28"/>
        </w:rPr>
        <w:t xml:space="preserve">г) о результатах </w:t>
      </w:r>
      <w:proofErr w:type="gramStart"/>
      <w:r w:rsidRPr="00AB50E3">
        <w:rPr>
          <w:rFonts w:eastAsia="Calibri"/>
          <w:sz w:val="28"/>
          <w:szCs w:val="28"/>
        </w:rPr>
        <w:t>оценки эквивалентности российской системы регулирования аудиторской деятельности</w:t>
      </w:r>
      <w:proofErr w:type="gramEnd"/>
      <w:r w:rsidRPr="00AB50E3">
        <w:rPr>
          <w:rFonts w:eastAsia="Calibri"/>
          <w:sz w:val="28"/>
          <w:szCs w:val="28"/>
        </w:rPr>
        <w:t xml:space="preserve"> и надзора за ней системе, принятой в Европейском союзе;</w:t>
      </w:r>
    </w:p>
    <w:p w:rsidR="00AB50E3" w:rsidRPr="00AB50E3" w:rsidRDefault="00AB50E3" w:rsidP="00AB50E3">
      <w:pPr>
        <w:ind w:firstLine="708"/>
        <w:jc w:val="both"/>
        <w:rPr>
          <w:rFonts w:eastAsia="Calibri"/>
          <w:sz w:val="28"/>
          <w:szCs w:val="28"/>
        </w:rPr>
      </w:pPr>
      <w:r w:rsidRPr="00AB50E3">
        <w:rPr>
          <w:rFonts w:eastAsia="Calibri"/>
          <w:sz w:val="28"/>
          <w:szCs w:val="28"/>
        </w:rPr>
        <w:t>д) о результатах оценки соблюдения</w:t>
      </w:r>
      <w:r w:rsidRPr="00AB50E3">
        <w:rPr>
          <w:rFonts w:eastAsia="Calibri"/>
          <w:sz w:val="28"/>
          <w:szCs w:val="28"/>
          <w:lang w:eastAsia="en-US"/>
        </w:rPr>
        <w:t xml:space="preserve"> в Российской Федерации принципов 19-21 регулирования ценных бумаг Международной организации комиссий по ценным бумагам, проведенной в рамках программы оценки финансового сектора Мирового банка и Международного валютного фонда в 2016 г.</w:t>
      </w:r>
    </w:p>
    <w:p w:rsidR="00AB50E3" w:rsidRPr="00AB50E3" w:rsidRDefault="00AB50E3" w:rsidP="00AB50E3">
      <w:pPr>
        <w:ind w:firstLine="708"/>
        <w:jc w:val="both"/>
        <w:rPr>
          <w:rFonts w:eastAsia="Calibri"/>
          <w:sz w:val="28"/>
          <w:szCs w:val="28"/>
        </w:rPr>
      </w:pPr>
      <w:r w:rsidRPr="00AB50E3">
        <w:rPr>
          <w:rFonts w:eastAsia="Calibri"/>
          <w:sz w:val="28"/>
          <w:szCs w:val="28"/>
        </w:rPr>
        <w:t>е) о планах либерализации рынка аудиторских услуг на территории Евразийского экономического союза.</w:t>
      </w:r>
    </w:p>
    <w:p w:rsidR="00AB50E3" w:rsidRPr="00AB50E3" w:rsidRDefault="00AB50E3" w:rsidP="00AB50E3">
      <w:pPr>
        <w:ind w:firstLine="708"/>
        <w:jc w:val="both"/>
        <w:rPr>
          <w:rFonts w:eastAsia="Calibri"/>
          <w:sz w:val="28"/>
          <w:szCs w:val="28"/>
        </w:rPr>
      </w:pPr>
      <w:r w:rsidRPr="00AB50E3">
        <w:rPr>
          <w:rFonts w:eastAsia="Calibri"/>
          <w:sz w:val="28"/>
          <w:szCs w:val="28"/>
        </w:rPr>
        <w:lastRenderedPageBreak/>
        <w:t xml:space="preserve">3. </w:t>
      </w:r>
      <w:r w:rsidR="007066A8">
        <w:rPr>
          <w:rFonts w:eastAsia="Calibri"/>
          <w:sz w:val="28"/>
          <w:szCs w:val="28"/>
        </w:rPr>
        <w:t>И</w:t>
      </w:r>
      <w:r w:rsidRPr="00AB50E3">
        <w:rPr>
          <w:rFonts w:eastAsia="Calibri"/>
          <w:sz w:val="28"/>
          <w:szCs w:val="28"/>
        </w:rPr>
        <w:t>сходя из необходимости и целесообразности</w:t>
      </w:r>
      <w:r w:rsidR="007066A8">
        <w:rPr>
          <w:rFonts w:eastAsia="Calibri"/>
          <w:sz w:val="28"/>
          <w:szCs w:val="28"/>
        </w:rPr>
        <w:t xml:space="preserve"> </w:t>
      </w:r>
      <w:r w:rsidRPr="00AB50E3">
        <w:rPr>
          <w:rFonts w:eastAsia="Calibri"/>
          <w:sz w:val="28"/>
          <w:szCs w:val="28"/>
        </w:rPr>
        <w:t>консолидац</w:t>
      </w:r>
      <w:proofErr w:type="gramStart"/>
      <w:r w:rsidRPr="00AB50E3">
        <w:rPr>
          <w:rFonts w:eastAsia="Calibri"/>
          <w:sz w:val="28"/>
          <w:szCs w:val="28"/>
        </w:rPr>
        <w:t>ии ау</w:t>
      </w:r>
      <w:proofErr w:type="gramEnd"/>
      <w:r w:rsidRPr="00AB50E3">
        <w:rPr>
          <w:rFonts w:eastAsia="Calibri"/>
          <w:sz w:val="28"/>
          <w:szCs w:val="28"/>
        </w:rPr>
        <w:t>диторской профессии и укрепления ее рядов, а также роли, которую аудиторская профессия призвана сыграть в исполнении поручения Президента Российской Федерации от  19 декабря 2015 г. № Пр-2629</w:t>
      </w:r>
      <w:r w:rsidR="007066A8">
        <w:rPr>
          <w:rFonts w:eastAsia="Calibri"/>
          <w:sz w:val="28"/>
          <w:szCs w:val="28"/>
        </w:rPr>
        <w:t xml:space="preserve">, </w:t>
      </w:r>
      <w:r w:rsidR="007066A8">
        <w:rPr>
          <w:rFonts w:eastAsia="Calibri"/>
          <w:sz w:val="28"/>
          <w:szCs w:val="28"/>
        </w:rPr>
        <w:t>с</w:t>
      </w:r>
      <w:r w:rsidR="007066A8" w:rsidRPr="007066A8">
        <w:rPr>
          <w:rFonts w:eastAsia="Calibri"/>
          <w:sz w:val="28"/>
          <w:szCs w:val="28"/>
        </w:rPr>
        <w:t xml:space="preserve"> учетом состоявшегося обсуждения</w:t>
      </w:r>
      <w:r w:rsidRPr="00AB50E3">
        <w:rPr>
          <w:rFonts w:eastAsia="Calibri"/>
          <w:sz w:val="28"/>
          <w:szCs w:val="28"/>
        </w:rPr>
        <w:t>:</w:t>
      </w:r>
    </w:p>
    <w:p w:rsidR="00AB50E3" w:rsidRPr="00AB50E3" w:rsidRDefault="00AB50E3" w:rsidP="00AB50E3">
      <w:pPr>
        <w:jc w:val="both"/>
        <w:rPr>
          <w:rFonts w:eastAsia="Calibri"/>
          <w:sz w:val="28"/>
          <w:szCs w:val="28"/>
        </w:rPr>
      </w:pPr>
      <w:r w:rsidRPr="00AB50E3">
        <w:rPr>
          <w:rFonts w:eastAsia="Calibri"/>
          <w:sz w:val="28"/>
          <w:szCs w:val="28"/>
        </w:rPr>
        <w:t xml:space="preserve">         а) отметить деятельность саморегулируемых организаций аудиторов «Российский Союз аудиторов» и «Российская Коллегия аудиторов», «Аудиторская Ассоциация Содружество» и «Институт Профессиональных Аудиторов», направленную на исполнение требования к количеству их членов, предусмотренного Федеральным законом от 1 декабря 2014 г. № 403-ФЗ; </w:t>
      </w:r>
    </w:p>
    <w:p w:rsidR="00AB50E3" w:rsidRDefault="00AB50E3" w:rsidP="00AB50E3">
      <w:pPr>
        <w:tabs>
          <w:tab w:val="left" w:pos="709"/>
        </w:tabs>
        <w:jc w:val="both"/>
        <w:rPr>
          <w:rFonts w:eastAsia="Calibri"/>
          <w:sz w:val="28"/>
          <w:szCs w:val="28"/>
        </w:rPr>
      </w:pPr>
      <w:r w:rsidRPr="00AB50E3">
        <w:rPr>
          <w:rFonts w:eastAsia="Calibri"/>
          <w:sz w:val="28"/>
          <w:szCs w:val="28"/>
        </w:rPr>
        <w:t>         б) обратить внимание саморегулируемых организаций аудиторов на необходимость принятия оперативных дополнительных мер по исполнению требования к количеству их членов, предусмотренного Федеральным законом от 1 декабря 2014 г. № 403-ФЗ</w:t>
      </w:r>
      <w:r>
        <w:rPr>
          <w:rFonts w:eastAsia="Calibri"/>
          <w:sz w:val="28"/>
          <w:szCs w:val="28"/>
        </w:rPr>
        <w:t>;</w:t>
      </w:r>
    </w:p>
    <w:p w:rsidR="00AB50E3" w:rsidRPr="00922FBD" w:rsidRDefault="00AB50E3" w:rsidP="004E0E99">
      <w:pPr>
        <w:tabs>
          <w:tab w:val="left" w:pos="709"/>
        </w:tabs>
        <w:jc w:val="both"/>
        <w:rPr>
          <w:rFonts w:eastAsia="Calibri"/>
          <w:sz w:val="28"/>
          <w:szCs w:val="28"/>
        </w:rPr>
      </w:pPr>
      <w:r>
        <w:rPr>
          <w:rFonts w:eastAsia="Calibri"/>
          <w:sz w:val="28"/>
          <w:szCs w:val="28"/>
        </w:rPr>
        <w:tab/>
      </w:r>
      <w:r w:rsidRPr="00922FBD">
        <w:rPr>
          <w:rFonts w:eastAsia="Calibri"/>
          <w:sz w:val="28"/>
          <w:szCs w:val="28"/>
        </w:rPr>
        <w:t>в) считать целесообразным от имени Совета по аудиторской деятельности обратить</w:t>
      </w:r>
      <w:r w:rsidR="007066A8" w:rsidRPr="00922FBD">
        <w:rPr>
          <w:rFonts w:eastAsia="Calibri"/>
          <w:sz w:val="28"/>
          <w:szCs w:val="28"/>
        </w:rPr>
        <w:t xml:space="preserve">ся к </w:t>
      </w:r>
      <w:r w:rsidRPr="00922FBD">
        <w:rPr>
          <w:rFonts w:eastAsia="Calibri"/>
          <w:sz w:val="28"/>
          <w:szCs w:val="28"/>
        </w:rPr>
        <w:t>аудиторско</w:t>
      </w:r>
      <w:r w:rsidR="007066A8" w:rsidRPr="00922FBD">
        <w:rPr>
          <w:rFonts w:eastAsia="Calibri"/>
          <w:sz w:val="28"/>
          <w:szCs w:val="28"/>
        </w:rPr>
        <w:t>му</w:t>
      </w:r>
      <w:r w:rsidRPr="00922FBD">
        <w:rPr>
          <w:rFonts w:eastAsia="Calibri"/>
          <w:sz w:val="28"/>
          <w:szCs w:val="28"/>
        </w:rPr>
        <w:t xml:space="preserve"> сообществ</w:t>
      </w:r>
      <w:r w:rsidR="007066A8" w:rsidRPr="00922FBD">
        <w:rPr>
          <w:rFonts w:eastAsia="Calibri"/>
          <w:sz w:val="28"/>
          <w:szCs w:val="28"/>
        </w:rPr>
        <w:t>у</w:t>
      </w:r>
      <w:r w:rsidRPr="00922FBD">
        <w:rPr>
          <w:rFonts w:eastAsia="Calibri"/>
          <w:sz w:val="28"/>
          <w:szCs w:val="28"/>
        </w:rPr>
        <w:t xml:space="preserve"> </w:t>
      </w:r>
      <w:r w:rsidR="00922FBD" w:rsidRPr="00922FBD">
        <w:rPr>
          <w:rFonts w:eastAsia="Calibri"/>
          <w:sz w:val="28"/>
          <w:szCs w:val="28"/>
        </w:rPr>
        <w:t>по вопросу  исполнения</w:t>
      </w:r>
      <w:r w:rsidRPr="00922FBD">
        <w:rPr>
          <w:rFonts w:eastAsia="Calibri"/>
          <w:sz w:val="28"/>
          <w:szCs w:val="28"/>
        </w:rPr>
        <w:t xml:space="preserve"> требования к количеству членов саморегулируемых организаций аудиторов, предусмотренного Федеральным законом от 1 декабря 2014 г. № 403-ФЗ;</w:t>
      </w:r>
    </w:p>
    <w:p w:rsidR="00AB50E3" w:rsidRPr="00922FBD" w:rsidRDefault="00AB50E3" w:rsidP="00AB50E3">
      <w:pPr>
        <w:jc w:val="both"/>
        <w:rPr>
          <w:rFonts w:eastAsia="Calibri"/>
          <w:sz w:val="28"/>
          <w:szCs w:val="28"/>
        </w:rPr>
      </w:pPr>
      <w:r w:rsidRPr="00922FBD">
        <w:rPr>
          <w:rFonts w:eastAsia="Calibri"/>
          <w:sz w:val="28"/>
          <w:szCs w:val="28"/>
        </w:rPr>
        <w:tab/>
        <w:t xml:space="preserve">г) </w:t>
      </w:r>
      <w:r w:rsidR="00922FBD" w:rsidRPr="00922FBD">
        <w:rPr>
          <w:rFonts w:eastAsia="Calibri"/>
          <w:sz w:val="28"/>
          <w:szCs w:val="28"/>
        </w:rPr>
        <w:t xml:space="preserve">поручить </w:t>
      </w:r>
      <w:r w:rsidRPr="00922FBD">
        <w:rPr>
          <w:rFonts w:eastAsia="Calibri"/>
          <w:sz w:val="28"/>
          <w:szCs w:val="28"/>
        </w:rPr>
        <w:t>временной рабочей группе по вопросам, связанным с увеличением минимальной численности членов саморегулируемых организаций аудиторов Рабочего органа Совета по аудиторской деятельности</w:t>
      </w:r>
      <w:r w:rsidR="00631079">
        <w:rPr>
          <w:rFonts w:eastAsia="Calibri"/>
          <w:sz w:val="28"/>
          <w:szCs w:val="28"/>
        </w:rPr>
        <w:t>,</w:t>
      </w:r>
      <w:r w:rsidRPr="00922FBD">
        <w:rPr>
          <w:rFonts w:eastAsia="Calibri"/>
          <w:sz w:val="28"/>
          <w:szCs w:val="28"/>
        </w:rPr>
        <w:t xml:space="preserve"> </w:t>
      </w:r>
      <w:r w:rsidR="00922FBD" w:rsidRPr="00922FBD">
        <w:rPr>
          <w:rFonts w:eastAsia="Calibri"/>
          <w:sz w:val="28"/>
          <w:szCs w:val="28"/>
        </w:rPr>
        <w:t xml:space="preserve">оперативно </w:t>
      </w:r>
      <w:r w:rsidR="00E71F20" w:rsidRPr="00922FBD">
        <w:rPr>
          <w:rFonts w:eastAsia="Calibri"/>
          <w:sz w:val="28"/>
          <w:szCs w:val="28"/>
        </w:rPr>
        <w:t xml:space="preserve">подготовить </w:t>
      </w:r>
      <w:r w:rsidRPr="00922FBD">
        <w:rPr>
          <w:rFonts w:eastAsia="Calibri"/>
          <w:sz w:val="28"/>
          <w:szCs w:val="28"/>
        </w:rPr>
        <w:t>предложени</w:t>
      </w:r>
      <w:r w:rsidR="00E71F20" w:rsidRPr="00922FBD">
        <w:rPr>
          <w:rFonts w:eastAsia="Calibri"/>
          <w:sz w:val="28"/>
          <w:szCs w:val="28"/>
        </w:rPr>
        <w:t xml:space="preserve">я </w:t>
      </w:r>
      <w:r w:rsidR="00922FBD" w:rsidRPr="00922FBD">
        <w:rPr>
          <w:rFonts w:eastAsia="Calibri"/>
          <w:sz w:val="28"/>
          <w:szCs w:val="28"/>
        </w:rPr>
        <w:t>п</w:t>
      </w:r>
      <w:r w:rsidRPr="00922FBD">
        <w:rPr>
          <w:rFonts w:eastAsia="Calibri"/>
          <w:sz w:val="28"/>
          <w:szCs w:val="28"/>
        </w:rPr>
        <w:t>о дополнительны</w:t>
      </w:r>
      <w:r w:rsidR="00922FBD" w:rsidRPr="00922FBD">
        <w:rPr>
          <w:rFonts w:eastAsia="Calibri"/>
          <w:sz w:val="28"/>
          <w:szCs w:val="28"/>
        </w:rPr>
        <w:t>м</w:t>
      </w:r>
      <w:r w:rsidRPr="00922FBD">
        <w:rPr>
          <w:rFonts w:eastAsia="Calibri"/>
          <w:sz w:val="28"/>
          <w:szCs w:val="28"/>
        </w:rPr>
        <w:t xml:space="preserve"> мера</w:t>
      </w:r>
      <w:r w:rsidR="00922FBD" w:rsidRPr="00922FBD">
        <w:rPr>
          <w:rFonts w:eastAsia="Calibri"/>
          <w:sz w:val="28"/>
          <w:szCs w:val="28"/>
        </w:rPr>
        <w:t>м</w:t>
      </w:r>
      <w:r w:rsidRPr="00922FBD">
        <w:rPr>
          <w:rFonts w:eastAsia="Calibri"/>
          <w:sz w:val="28"/>
          <w:szCs w:val="28"/>
        </w:rPr>
        <w:t xml:space="preserve"> по исполнению требования к количеству членов саморегулируемых организаций</w:t>
      </w:r>
      <w:r w:rsidR="00922FBD" w:rsidRPr="00922FBD">
        <w:rPr>
          <w:rFonts w:eastAsia="Calibri"/>
          <w:sz w:val="28"/>
          <w:szCs w:val="28"/>
        </w:rPr>
        <w:t xml:space="preserve"> </w:t>
      </w:r>
      <w:r w:rsidRPr="00922FBD">
        <w:rPr>
          <w:rFonts w:eastAsia="Calibri"/>
          <w:sz w:val="28"/>
          <w:szCs w:val="28"/>
        </w:rPr>
        <w:t>аудиторов, предусмотренного Федеральным законом от 1 декабря 2014 г. № 403-ФЗ.</w:t>
      </w:r>
    </w:p>
    <w:p w:rsidR="00AB50E3" w:rsidRPr="00AB50E3" w:rsidRDefault="00AB50E3" w:rsidP="00AB50E3">
      <w:pPr>
        <w:ind w:firstLine="709"/>
        <w:jc w:val="both"/>
        <w:rPr>
          <w:rFonts w:eastAsia="Calibri"/>
          <w:sz w:val="28"/>
          <w:szCs w:val="28"/>
        </w:rPr>
      </w:pPr>
      <w:r w:rsidRPr="00AB50E3">
        <w:rPr>
          <w:rFonts w:eastAsia="Calibri"/>
          <w:sz w:val="28"/>
          <w:szCs w:val="28"/>
        </w:rPr>
        <w:t xml:space="preserve">4. Рабочему органу Совета по аудиторской деятельности подготовить предложения: </w:t>
      </w:r>
    </w:p>
    <w:p w:rsidR="00AB50E3" w:rsidRPr="00AB50E3" w:rsidRDefault="00AB50E3" w:rsidP="00AB50E3">
      <w:pPr>
        <w:ind w:firstLine="709"/>
        <w:jc w:val="both"/>
        <w:rPr>
          <w:rFonts w:eastAsia="Calibri"/>
          <w:sz w:val="28"/>
          <w:szCs w:val="28"/>
        </w:rPr>
      </w:pPr>
      <w:r w:rsidRPr="00AB50E3">
        <w:rPr>
          <w:rFonts w:eastAsia="Calibri"/>
          <w:sz w:val="28"/>
          <w:szCs w:val="28"/>
        </w:rPr>
        <w:t>а) по организации методического сопровождения применения на территории Российской Федерации Международных стандартов аудита, в частности, оперативного рассмотрения вопросов, возникающих при применении этих стандартов, обобщения практики их применения;</w:t>
      </w:r>
    </w:p>
    <w:p w:rsidR="00AB50E3" w:rsidRPr="00AB50E3" w:rsidRDefault="00AB50E3" w:rsidP="00AB50E3">
      <w:pPr>
        <w:ind w:firstLine="709"/>
        <w:jc w:val="both"/>
        <w:rPr>
          <w:rFonts w:eastAsia="Calibri"/>
          <w:sz w:val="28"/>
          <w:szCs w:val="28"/>
        </w:rPr>
      </w:pPr>
      <w:r w:rsidRPr="00AB50E3">
        <w:rPr>
          <w:rFonts w:eastAsia="Calibri"/>
          <w:sz w:val="28"/>
          <w:szCs w:val="28"/>
        </w:rPr>
        <w:t xml:space="preserve">б) по реализации рекомендаций оценочной миссии </w:t>
      </w:r>
      <w:r w:rsidRPr="00AB50E3">
        <w:rPr>
          <w:rFonts w:eastAsia="Calibri"/>
          <w:sz w:val="28"/>
          <w:szCs w:val="28"/>
          <w:lang w:eastAsia="en-US"/>
        </w:rPr>
        <w:t>Мирового банка и Международного валютного фонда в части повышения требований к независимости аудиторских организаций и аудиторов и контроля исполнения этих требований</w:t>
      </w:r>
      <w:r w:rsidRPr="00AB50E3">
        <w:rPr>
          <w:rFonts w:eastAsia="Calibri"/>
          <w:sz w:val="28"/>
          <w:szCs w:val="28"/>
        </w:rPr>
        <w:t>.</w:t>
      </w:r>
    </w:p>
    <w:p w:rsidR="000E17B9" w:rsidRDefault="000E17B9" w:rsidP="00083646">
      <w:pPr>
        <w:ind w:left="-142"/>
        <w:jc w:val="both"/>
        <w:rPr>
          <w:sz w:val="28"/>
          <w:szCs w:val="28"/>
        </w:rPr>
      </w:pPr>
    </w:p>
    <w:p w:rsidR="00922FBD" w:rsidRDefault="00922FBD" w:rsidP="00083646">
      <w:pPr>
        <w:ind w:left="-142"/>
        <w:jc w:val="both"/>
        <w:rPr>
          <w:sz w:val="28"/>
          <w:szCs w:val="28"/>
        </w:rPr>
      </w:pPr>
    </w:p>
    <w:p w:rsidR="00E90546" w:rsidRPr="00E90546" w:rsidRDefault="00574449" w:rsidP="00E90546">
      <w:pPr>
        <w:keepNext/>
        <w:jc w:val="center"/>
        <w:outlineLvl w:val="0"/>
        <w:rPr>
          <w:sz w:val="28"/>
          <w:szCs w:val="28"/>
        </w:rPr>
      </w:pPr>
      <w:r>
        <w:rPr>
          <w:sz w:val="28"/>
          <w:szCs w:val="28"/>
        </w:rPr>
        <w:t>I</w:t>
      </w:r>
      <w:r w:rsidRPr="00E90546">
        <w:rPr>
          <w:sz w:val="28"/>
          <w:szCs w:val="28"/>
        </w:rPr>
        <w:t>I</w:t>
      </w:r>
      <w:r>
        <w:rPr>
          <w:sz w:val="28"/>
          <w:szCs w:val="28"/>
        </w:rPr>
        <w:t>I</w:t>
      </w:r>
      <w:r w:rsidR="00F3021D" w:rsidRPr="009D2348">
        <w:rPr>
          <w:sz w:val="28"/>
          <w:szCs w:val="28"/>
        </w:rPr>
        <w:t>.</w:t>
      </w:r>
      <w:r w:rsidR="00F52EED" w:rsidRPr="00E90546">
        <w:rPr>
          <w:sz w:val="28"/>
          <w:szCs w:val="28"/>
        </w:rPr>
        <w:t xml:space="preserve"> </w:t>
      </w:r>
      <w:r w:rsidR="009413E8" w:rsidRPr="00CF2F76">
        <w:rPr>
          <w:sz w:val="28"/>
          <w:szCs w:val="28"/>
        </w:rPr>
        <w:t>О единых критериях оценки качества аудита бухгалтерской (финансовой) отчетности организаций</w:t>
      </w:r>
    </w:p>
    <w:p w:rsidR="00CA27FA" w:rsidRPr="009D2348" w:rsidRDefault="00CA27FA" w:rsidP="00CA27FA">
      <w:pPr>
        <w:tabs>
          <w:tab w:val="left" w:pos="180"/>
        </w:tabs>
        <w:jc w:val="center"/>
        <w:rPr>
          <w:sz w:val="28"/>
          <w:szCs w:val="28"/>
        </w:rPr>
      </w:pPr>
      <w:r w:rsidRPr="009D2348">
        <w:rPr>
          <w:noProof/>
          <w:sz w:val="28"/>
          <w:szCs w:val="28"/>
        </w:rPr>
        <mc:AlternateContent>
          <mc:Choice Requires="wps">
            <w:drawing>
              <wp:anchor distT="0" distB="0" distL="114300" distR="114300" simplePos="0" relativeHeight="251716608" behindDoc="0" locked="0" layoutInCell="1" allowOverlap="1" wp14:anchorId="6A5FBD3F" wp14:editId="75EC0149">
                <wp:simplePos x="0" y="0"/>
                <wp:positionH relativeFrom="column">
                  <wp:posOffset>-95250</wp:posOffset>
                </wp:positionH>
                <wp:positionV relativeFrom="paragraph">
                  <wp:posOffset>186690</wp:posOffset>
                </wp:positionV>
                <wp:extent cx="64008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11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5Rop0&#10;MKK1UBxN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KLh9dR0CAAA8BAAADgAAAAAAAAAAAAAAAAAuAgAAZHJzL2Uyb0RvYy54bWxQSwECLQAU&#10;AAYACAAAACEAHzkwZNsAAAAJAQAADwAAAAAAAAAAAAAAAAB3BAAAZHJzL2Rvd25yZXYueG1sUEsF&#10;BgAAAAAEAAQA8wAAAH8FAAAAAA==&#10;"/>
            </w:pict>
          </mc:Fallback>
        </mc:AlternateContent>
      </w:r>
      <w:r w:rsidRPr="009D2348">
        <w:rPr>
          <w:sz w:val="28"/>
          <w:szCs w:val="28"/>
        </w:rPr>
        <w:t xml:space="preserve"> </w:t>
      </w:r>
    </w:p>
    <w:p w:rsidR="00CA27FA" w:rsidRPr="009D2348" w:rsidRDefault="00CA27FA" w:rsidP="00CA27FA">
      <w:pPr>
        <w:jc w:val="center"/>
        <w:rPr>
          <w:sz w:val="28"/>
          <w:szCs w:val="28"/>
        </w:rPr>
      </w:pPr>
      <w:r w:rsidRPr="009D2348">
        <w:rPr>
          <w:sz w:val="28"/>
          <w:szCs w:val="28"/>
        </w:rPr>
        <w:t>(</w:t>
      </w:r>
      <w:proofErr w:type="spellStart"/>
      <w:r w:rsidR="00DC4921">
        <w:rPr>
          <w:sz w:val="28"/>
          <w:szCs w:val="28"/>
        </w:rPr>
        <w:t>Кунегина</w:t>
      </w:r>
      <w:proofErr w:type="spellEnd"/>
      <w:r w:rsidR="00DC4921">
        <w:rPr>
          <w:sz w:val="28"/>
          <w:szCs w:val="28"/>
        </w:rPr>
        <w:t>, Шнейдман</w:t>
      </w:r>
      <w:r w:rsidRPr="009D2348">
        <w:rPr>
          <w:sz w:val="28"/>
          <w:szCs w:val="28"/>
        </w:rPr>
        <w:t>)</w:t>
      </w:r>
    </w:p>
    <w:p w:rsidR="00A31094" w:rsidRPr="009D2348" w:rsidRDefault="00A31094" w:rsidP="00121F00">
      <w:pPr>
        <w:ind w:right="-1"/>
        <w:jc w:val="center"/>
        <w:rPr>
          <w:sz w:val="28"/>
          <w:szCs w:val="28"/>
        </w:rPr>
      </w:pPr>
    </w:p>
    <w:p w:rsidR="00E71F20" w:rsidRPr="00E71F20" w:rsidRDefault="00CA27FA" w:rsidP="00E71F20">
      <w:pPr>
        <w:ind w:firstLine="705"/>
        <w:jc w:val="both"/>
        <w:rPr>
          <w:rFonts w:eastAsia="Calibri"/>
          <w:sz w:val="28"/>
          <w:szCs w:val="28"/>
          <w:lang w:eastAsia="en-US"/>
        </w:rPr>
      </w:pPr>
      <w:r w:rsidRPr="009D2348">
        <w:rPr>
          <w:sz w:val="28"/>
          <w:szCs w:val="28"/>
        </w:rPr>
        <w:tab/>
      </w:r>
      <w:r w:rsidR="00E71F20" w:rsidRPr="00E71F20">
        <w:rPr>
          <w:rFonts w:eastAsia="Calibri"/>
          <w:sz w:val="28"/>
          <w:szCs w:val="28"/>
          <w:lang w:eastAsia="en-US"/>
        </w:rPr>
        <w:t xml:space="preserve">1. Принять к сведению информацию Рабочего органа Совета по аудиторской деятельности </w:t>
      </w:r>
      <w:r w:rsidR="00922FBD">
        <w:rPr>
          <w:sz w:val="28"/>
          <w:szCs w:val="28"/>
        </w:rPr>
        <w:t xml:space="preserve">(А.Ю. </w:t>
      </w:r>
      <w:proofErr w:type="spellStart"/>
      <w:r w:rsidR="00922FBD">
        <w:rPr>
          <w:sz w:val="28"/>
          <w:szCs w:val="28"/>
        </w:rPr>
        <w:t>Кунегина</w:t>
      </w:r>
      <w:proofErr w:type="spellEnd"/>
      <w:r w:rsidR="00922FBD">
        <w:rPr>
          <w:sz w:val="28"/>
          <w:szCs w:val="28"/>
        </w:rPr>
        <w:t>)</w:t>
      </w:r>
      <w:r w:rsidR="00922FBD" w:rsidRPr="00E71F20">
        <w:rPr>
          <w:sz w:val="28"/>
          <w:szCs w:val="28"/>
        </w:rPr>
        <w:t xml:space="preserve"> </w:t>
      </w:r>
      <w:r w:rsidR="00E71F20" w:rsidRPr="00E71F20">
        <w:rPr>
          <w:rFonts w:eastAsia="Calibri"/>
          <w:sz w:val="28"/>
          <w:szCs w:val="28"/>
          <w:lang w:eastAsia="en-US"/>
        </w:rPr>
        <w:t>по данному вопросу.</w:t>
      </w:r>
    </w:p>
    <w:p w:rsidR="00E71F20" w:rsidRPr="00E71F20" w:rsidRDefault="00E71F20" w:rsidP="00E71F20">
      <w:pPr>
        <w:ind w:firstLine="705"/>
        <w:jc w:val="both"/>
        <w:rPr>
          <w:rFonts w:eastAsia="Calibri"/>
          <w:sz w:val="28"/>
          <w:szCs w:val="28"/>
          <w:lang w:eastAsia="en-US"/>
        </w:rPr>
      </w:pPr>
      <w:r w:rsidRPr="00E71F20">
        <w:rPr>
          <w:rFonts w:eastAsia="Calibri"/>
          <w:sz w:val="28"/>
          <w:szCs w:val="28"/>
          <w:lang w:eastAsia="en-US"/>
        </w:rPr>
        <w:t xml:space="preserve">2. </w:t>
      </w:r>
      <w:r w:rsidR="00922FBD">
        <w:rPr>
          <w:rFonts w:eastAsia="Calibri"/>
          <w:sz w:val="28"/>
          <w:szCs w:val="28"/>
          <w:lang w:eastAsia="en-US"/>
        </w:rPr>
        <w:t>О</w:t>
      </w:r>
      <w:r w:rsidRPr="00E71F20">
        <w:rPr>
          <w:rFonts w:eastAsia="Calibri"/>
          <w:sz w:val="28"/>
          <w:szCs w:val="28"/>
          <w:lang w:eastAsia="en-US"/>
        </w:rPr>
        <w:t xml:space="preserve">добрить единые критерии оценки качества аудита бухгалтерской (финансовой) отчетности организаций </w:t>
      </w:r>
      <w:r w:rsidRPr="00E71F20">
        <w:rPr>
          <w:rFonts w:eastAsia="Calibri"/>
          <w:sz w:val="28"/>
          <w:szCs w:val="28"/>
        </w:rPr>
        <w:t xml:space="preserve">при осуществлении внешнего контроля качества работы аудиторских организаций и аудиторов </w:t>
      </w:r>
      <w:r w:rsidRPr="00E71F20">
        <w:rPr>
          <w:rFonts w:eastAsia="Calibri"/>
          <w:sz w:val="28"/>
          <w:szCs w:val="28"/>
          <w:lang w:eastAsia="en-US"/>
        </w:rPr>
        <w:t>согласно приложению.</w:t>
      </w:r>
    </w:p>
    <w:p w:rsidR="00E71F20" w:rsidRPr="00E71F20" w:rsidRDefault="00E71F20" w:rsidP="00E71F20">
      <w:pPr>
        <w:ind w:firstLine="705"/>
        <w:jc w:val="both"/>
        <w:rPr>
          <w:rFonts w:eastAsia="Calibri"/>
          <w:sz w:val="28"/>
          <w:szCs w:val="28"/>
          <w:lang w:eastAsia="en-US"/>
        </w:rPr>
      </w:pPr>
      <w:r w:rsidRPr="00E71F20">
        <w:rPr>
          <w:rFonts w:eastAsia="Calibri"/>
          <w:sz w:val="28"/>
          <w:szCs w:val="28"/>
          <w:lang w:eastAsia="en-US"/>
        </w:rPr>
        <w:lastRenderedPageBreak/>
        <w:t>3. Предложить саморегулируемым организациям аудиторов:</w:t>
      </w:r>
    </w:p>
    <w:p w:rsidR="00E71F20" w:rsidRPr="00E71F20" w:rsidRDefault="00E71F20" w:rsidP="00E71F20">
      <w:pPr>
        <w:ind w:firstLine="705"/>
        <w:jc w:val="both"/>
        <w:rPr>
          <w:rFonts w:eastAsia="Calibri"/>
          <w:sz w:val="28"/>
          <w:szCs w:val="28"/>
        </w:rPr>
      </w:pPr>
      <w:r w:rsidRPr="00E71F20">
        <w:rPr>
          <w:rFonts w:eastAsia="Calibri"/>
          <w:sz w:val="28"/>
          <w:szCs w:val="28"/>
          <w:lang w:eastAsia="en-US"/>
        </w:rPr>
        <w:t xml:space="preserve">а) утвердить единые критерии оценки качества аудита бухгалтерской (финансовой) отчетности организаций </w:t>
      </w:r>
      <w:r w:rsidRPr="00E71F20">
        <w:rPr>
          <w:rFonts w:eastAsia="Calibri"/>
          <w:sz w:val="28"/>
          <w:szCs w:val="28"/>
        </w:rPr>
        <w:t>при осуществлении внешнего контроля качества работы аудиторских организаций и аудиторов;</w:t>
      </w:r>
    </w:p>
    <w:p w:rsidR="00E71F20" w:rsidRPr="00E71F20" w:rsidRDefault="00E71F20" w:rsidP="00E71F20">
      <w:pPr>
        <w:jc w:val="both"/>
        <w:rPr>
          <w:rFonts w:eastAsia="Calibri"/>
          <w:sz w:val="28"/>
          <w:szCs w:val="28"/>
        </w:rPr>
      </w:pPr>
      <w:r w:rsidRPr="00E71F20">
        <w:rPr>
          <w:rFonts w:eastAsia="Calibri"/>
          <w:sz w:val="28"/>
          <w:szCs w:val="28"/>
        </w:rPr>
        <w:t>         б) ввести в действие единые критерии оценки качества аудита бухгалтерской (финансовой) отчетности организаций при осуществлении внешнего контроля качества работы аудиторских организаций и аудиторов не позднее 31 декабря 2016 г.</w:t>
      </w:r>
    </w:p>
    <w:p w:rsidR="00E71F20" w:rsidRPr="00E71F20" w:rsidRDefault="00E71F20" w:rsidP="00E71F20">
      <w:pPr>
        <w:jc w:val="both"/>
        <w:rPr>
          <w:rFonts w:ascii="Calibri" w:eastAsia="Calibri" w:hAnsi="Calibri"/>
          <w:sz w:val="22"/>
          <w:szCs w:val="22"/>
          <w:lang w:eastAsia="en-US"/>
        </w:rPr>
      </w:pPr>
      <w:r w:rsidRPr="00E71F20">
        <w:rPr>
          <w:rFonts w:eastAsia="Calibri"/>
          <w:sz w:val="28"/>
          <w:szCs w:val="28"/>
        </w:rPr>
        <w:t>          4. Рабочему органу Совета по аудиторской деятельности совместно с саморегулируемыми организациями аудиторов разработать единые подходы к определению существенных устранимых нарушений и существенных неустранимых нарушений.</w:t>
      </w:r>
    </w:p>
    <w:p w:rsidR="009413E8" w:rsidRPr="00E919C6" w:rsidRDefault="009413E8" w:rsidP="00E71F20">
      <w:pPr>
        <w:ind w:firstLine="705"/>
        <w:jc w:val="both"/>
        <w:rPr>
          <w:rFonts w:asciiTheme="minorHAnsi" w:eastAsiaTheme="minorHAnsi" w:hAnsiTheme="minorHAnsi" w:cstheme="minorBidi"/>
          <w:color w:val="FF0000"/>
          <w:sz w:val="22"/>
          <w:szCs w:val="22"/>
          <w:lang w:eastAsia="en-US"/>
        </w:rPr>
      </w:pPr>
      <w:r w:rsidRPr="00E919C6">
        <w:rPr>
          <w:bCs/>
          <w:color w:val="FF0000"/>
          <w:sz w:val="28"/>
          <w:szCs w:val="28"/>
        </w:rPr>
        <w:t xml:space="preserve"> </w:t>
      </w:r>
    </w:p>
    <w:p w:rsidR="008B3359" w:rsidRPr="006B6DEE" w:rsidRDefault="00FB1DF6" w:rsidP="00B1206C">
      <w:pPr>
        <w:tabs>
          <w:tab w:val="left" w:pos="709"/>
        </w:tabs>
        <w:jc w:val="both"/>
        <w:rPr>
          <w:sz w:val="28"/>
          <w:szCs w:val="28"/>
        </w:rPr>
      </w:pPr>
      <w:r w:rsidRPr="00C43F5D">
        <w:rPr>
          <w:sz w:val="28"/>
          <w:szCs w:val="28"/>
        </w:rPr>
        <w:tab/>
      </w:r>
    </w:p>
    <w:p w:rsidR="00E90546" w:rsidRPr="00E90546" w:rsidRDefault="00214F35" w:rsidP="00E90546">
      <w:pPr>
        <w:jc w:val="center"/>
        <w:rPr>
          <w:sz w:val="28"/>
          <w:szCs w:val="28"/>
        </w:rPr>
      </w:pPr>
      <w:r>
        <w:rPr>
          <w:sz w:val="28"/>
          <w:szCs w:val="28"/>
        </w:rPr>
        <w:t>I</w:t>
      </w:r>
      <w:r w:rsidR="00FE5E09" w:rsidRPr="00FE5E09">
        <w:rPr>
          <w:sz w:val="28"/>
          <w:szCs w:val="28"/>
        </w:rPr>
        <w:t>V</w:t>
      </w:r>
      <w:r w:rsidR="00F75AC6">
        <w:rPr>
          <w:sz w:val="28"/>
          <w:szCs w:val="28"/>
        </w:rPr>
        <w:t>.</w:t>
      </w:r>
      <w:r w:rsidR="00F75AC6" w:rsidRPr="00DC0663">
        <w:rPr>
          <w:sz w:val="28"/>
          <w:szCs w:val="28"/>
        </w:rPr>
        <w:t xml:space="preserve"> </w:t>
      </w:r>
      <w:r w:rsidR="009413E8" w:rsidRPr="00BD4493">
        <w:rPr>
          <w:sz w:val="28"/>
          <w:szCs w:val="28"/>
        </w:rPr>
        <w:t>О введении института погашения мер дисциплинарного и иного воздействия, примененных в отношен</w:t>
      </w:r>
      <w:proofErr w:type="gramStart"/>
      <w:r w:rsidR="009413E8" w:rsidRPr="00BD4493">
        <w:rPr>
          <w:sz w:val="28"/>
          <w:szCs w:val="28"/>
        </w:rPr>
        <w:t>ии ау</w:t>
      </w:r>
      <w:proofErr w:type="gramEnd"/>
      <w:r w:rsidR="009413E8" w:rsidRPr="00BD4493">
        <w:rPr>
          <w:sz w:val="28"/>
          <w:szCs w:val="28"/>
        </w:rPr>
        <w:t>диторской организации, аудитора</w:t>
      </w:r>
    </w:p>
    <w:p w:rsidR="00F75AC6" w:rsidRDefault="00F75AC6" w:rsidP="00F75AC6">
      <w:pPr>
        <w:jc w:val="center"/>
        <w:rPr>
          <w:sz w:val="28"/>
          <w:szCs w:val="28"/>
        </w:rPr>
      </w:pPr>
      <w:r>
        <w:rPr>
          <w:noProof/>
          <w:sz w:val="28"/>
          <w:szCs w:val="28"/>
        </w:rPr>
        <mc:AlternateContent>
          <mc:Choice Requires="wps">
            <w:drawing>
              <wp:anchor distT="0" distB="0" distL="114300" distR="114300" simplePos="0" relativeHeight="251689984" behindDoc="0" locked="0" layoutInCell="1" allowOverlap="1" wp14:anchorId="212E637E" wp14:editId="0BABAFD8">
                <wp:simplePos x="0" y="0"/>
                <wp:positionH relativeFrom="column">
                  <wp:posOffset>-95250</wp:posOffset>
                </wp:positionH>
                <wp:positionV relativeFrom="paragraph">
                  <wp:posOffset>186690</wp:posOffset>
                </wp:positionV>
                <wp:extent cx="64008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4.7pt" to="496.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pkgHQIAADw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"/>
            </w:pict>
          </mc:Fallback>
        </mc:AlternateContent>
      </w:r>
      <w:r>
        <w:rPr>
          <w:sz w:val="28"/>
          <w:szCs w:val="28"/>
        </w:rPr>
        <w:t xml:space="preserve"> </w:t>
      </w:r>
    </w:p>
    <w:p w:rsidR="00141934" w:rsidRDefault="00F75AC6" w:rsidP="009E25C9">
      <w:pPr>
        <w:jc w:val="center"/>
        <w:rPr>
          <w:sz w:val="28"/>
          <w:szCs w:val="28"/>
        </w:rPr>
      </w:pPr>
      <w:r>
        <w:rPr>
          <w:sz w:val="28"/>
          <w:szCs w:val="28"/>
        </w:rPr>
        <w:t>(</w:t>
      </w:r>
      <w:proofErr w:type="spellStart"/>
      <w:r w:rsidR="007C4C73">
        <w:rPr>
          <w:sz w:val="28"/>
          <w:szCs w:val="28"/>
        </w:rPr>
        <w:t>Кунегина</w:t>
      </w:r>
      <w:proofErr w:type="spellEnd"/>
      <w:r w:rsidR="007C4C73">
        <w:rPr>
          <w:sz w:val="28"/>
          <w:szCs w:val="28"/>
        </w:rPr>
        <w:t>, Мельничук, Чая</w:t>
      </w:r>
      <w:r w:rsidR="009E25C9">
        <w:rPr>
          <w:sz w:val="28"/>
          <w:szCs w:val="28"/>
        </w:rPr>
        <w:t xml:space="preserve">)   </w:t>
      </w:r>
    </w:p>
    <w:p w:rsidR="009E25C9" w:rsidRDefault="009E25C9" w:rsidP="009E25C9">
      <w:pPr>
        <w:jc w:val="center"/>
        <w:rPr>
          <w:sz w:val="28"/>
          <w:szCs w:val="28"/>
        </w:rPr>
      </w:pPr>
    </w:p>
    <w:p w:rsidR="00E71F20" w:rsidRPr="00E71F20" w:rsidRDefault="00704893" w:rsidP="00E71F20">
      <w:pPr>
        <w:tabs>
          <w:tab w:val="left" w:pos="851"/>
        </w:tabs>
        <w:jc w:val="both"/>
        <w:rPr>
          <w:sz w:val="28"/>
          <w:szCs w:val="28"/>
        </w:rPr>
      </w:pPr>
      <w:r>
        <w:rPr>
          <w:sz w:val="28"/>
          <w:szCs w:val="28"/>
        </w:rPr>
        <w:tab/>
      </w:r>
      <w:r w:rsidR="00E71F20" w:rsidRPr="00E71F20">
        <w:rPr>
          <w:sz w:val="28"/>
          <w:szCs w:val="28"/>
        </w:rPr>
        <w:t xml:space="preserve">1. Принять к сведению информацию Рабочего органа Совета по аудиторской деятельности </w:t>
      </w:r>
      <w:r w:rsidR="00922FBD">
        <w:rPr>
          <w:sz w:val="28"/>
          <w:szCs w:val="28"/>
        </w:rPr>
        <w:t xml:space="preserve">(А.Ю. </w:t>
      </w:r>
      <w:proofErr w:type="spellStart"/>
      <w:r w:rsidR="00922FBD">
        <w:rPr>
          <w:sz w:val="28"/>
          <w:szCs w:val="28"/>
        </w:rPr>
        <w:t>Кунегина</w:t>
      </w:r>
      <w:proofErr w:type="spellEnd"/>
      <w:r w:rsidR="00922FBD">
        <w:rPr>
          <w:sz w:val="28"/>
          <w:szCs w:val="28"/>
        </w:rPr>
        <w:t>)</w:t>
      </w:r>
      <w:r w:rsidR="00922FBD" w:rsidRPr="00E71F20">
        <w:rPr>
          <w:sz w:val="28"/>
          <w:szCs w:val="28"/>
        </w:rPr>
        <w:t xml:space="preserve"> </w:t>
      </w:r>
      <w:r w:rsidR="00E71F20" w:rsidRPr="00E71F20">
        <w:rPr>
          <w:sz w:val="28"/>
          <w:szCs w:val="28"/>
        </w:rPr>
        <w:t>по данному вопросу.</w:t>
      </w:r>
    </w:p>
    <w:p w:rsidR="00E71F20" w:rsidRPr="00E71F20" w:rsidRDefault="00E71F20" w:rsidP="00704893">
      <w:pPr>
        <w:tabs>
          <w:tab w:val="left" w:pos="851"/>
        </w:tabs>
        <w:ind w:firstLine="851"/>
        <w:jc w:val="both"/>
        <w:rPr>
          <w:sz w:val="28"/>
          <w:szCs w:val="28"/>
        </w:rPr>
      </w:pPr>
      <w:r w:rsidRPr="00E71F20">
        <w:rPr>
          <w:sz w:val="28"/>
          <w:szCs w:val="28"/>
        </w:rPr>
        <w:t xml:space="preserve">2. </w:t>
      </w:r>
      <w:r w:rsidR="00704893" w:rsidRPr="00704893">
        <w:rPr>
          <w:rFonts w:eastAsia="Calibri"/>
          <w:sz w:val="28"/>
          <w:szCs w:val="28"/>
        </w:rPr>
        <w:t>С учетом состоявшегося обсуждения</w:t>
      </w:r>
      <w:r w:rsidR="00704893" w:rsidRPr="00E71F20">
        <w:rPr>
          <w:rFonts w:eastAsia="Calibri"/>
          <w:sz w:val="28"/>
          <w:szCs w:val="28"/>
        </w:rPr>
        <w:t xml:space="preserve"> </w:t>
      </w:r>
      <w:r w:rsidR="00704893">
        <w:rPr>
          <w:rFonts w:eastAsia="Calibri"/>
          <w:sz w:val="28"/>
          <w:szCs w:val="28"/>
        </w:rPr>
        <w:t>п</w:t>
      </w:r>
      <w:r w:rsidRPr="00E71F20">
        <w:rPr>
          <w:sz w:val="28"/>
          <w:szCs w:val="28"/>
        </w:rPr>
        <w:t xml:space="preserve">оддержать дополнение статьи 20 Федерального закона «Об аудиторской деятельности» новой частью 8 следующего содержания: </w:t>
      </w:r>
    </w:p>
    <w:p w:rsidR="00E71F20" w:rsidRPr="00E71F20" w:rsidRDefault="00E71F20" w:rsidP="00E71F20">
      <w:pPr>
        <w:jc w:val="both"/>
        <w:rPr>
          <w:sz w:val="28"/>
          <w:szCs w:val="28"/>
        </w:rPr>
      </w:pPr>
      <w:r w:rsidRPr="00E71F20">
        <w:rPr>
          <w:sz w:val="28"/>
          <w:szCs w:val="28"/>
        </w:rPr>
        <w:t xml:space="preserve">          «8. </w:t>
      </w:r>
      <w:proofErr w:type="gramStart"/>
      <w:r w:rsidRPr="00E71F20">
        <w:rPr>
          <w:sz w:val="28"/>
          <w:szCs w:val="28"/>
        </w:rPr>
        <w:t>Если в течение года со дня, следующего за днем вынесения решения о применении меры дисциплинарного или иного воздействия, в отношении аудиторской организации, аудитора не была применена новая мера дисциплинарного или иного воздействия, установленная пунктами 1, 4 и 6 части 1 и пунктами 1 и 3 части 6 настоящей статьи (в том числе по результатам внеплановой внешней проверки качества работы аудиторской</w:t>
      </w:r>
      <w:proofErr w:type="gramEnd"/>
      <w:r w:rsidRPr="00E71F20">
        <w:rPr>
          <w:sz w:val="28"/>
          <w:szCs w:val="28"/>
        </w:rPr>
        <w:t xml:space="preserve"> организации, аудитора), то такие аудиторские организации, аудитор считаются не подвергнутыми мерам дисциплинарного или иного воздействия.</w:t>
      </w:r>
    </w:p>
    <w:p w:rsidR="00E71F20" w:rsidRPr="00E71F20" w:rsidRDefault="00E71F20" w:rsidP="00E71F20">
      <w:pPr>
        <w:jc w:val="both"/>
        <w:rPr>
          <w:sz w:val="28"/>
          <w:szCs w:val="28"/>
        </w:rPr>
      </w:pPr>
      <w:r w:rsidRPr="00E71F20">
        <w:rPr>
          <w:sz w:val="28"/>
          <w:szCs w:val="28"/>
        </w:rPr>
        <w:t>          В случае</w:t>
      </w:r>
      <w:proofErr w:type="gramStart"/>
      <w:r w:rsidRPr="00E71F20">
        <w:rPr>
          <w:sz w:val="28"/>
          <w:szCs w:val="28"/>
        </w:rPr>
        <w:t>,</w:t>
      </w:r>
      <w:proofErr w:type="gramEnd"/>
      <w:r w:rsidRPr="00E71F20">
        <w:rPr>
          <w:sz w:val="28"/>
          <w:szCs w:val="28"/>
        </w:rPr>
        <w:t xml:space="preserve"> если к аудиторской организации применены меры дисциплинарного воздействия, установленные пунктом 2 части 1 и пунктом 2 части 6 настоящей статьи, то такая аудиторская организация может подать заявление о проведении внеплановой выездной проверки с целью подтверждения совершения ею действий по предупреждению нарушений в дальнейшем. В случае</w:t>
      </w:r>
      <w:proofErr w:type="gramStart"/>
      <w:r w:rsidRPr="00E71F20">
        <w:rPr>
          <w:sz w:val="28"/>
          <w:szCs w:val="28"/>
        </w:rPr>
        <w:t>,</w:t>
      </w:r>
      <w:proofErr w:type="gramEnd"/>
      <w:r w:rsidRPr="00E71F20">
        <w:rPr>
          <w:sz w:val="28"/>
          <w:szCs w:val="28"/>
        </w:rPr>
        <w:t xml:space="preserve"> если по итогам проведения такой внеплановой выездной внешней проверки не была применена новая мера дисциплинарного или иного воздействия, то такая аудиторская организация считается не подвергнутой мерам дисциплинарного или иного воздействия.».</w:t>
      </w:r>
    </w:p>
    <w:p w:rsidR="00E71F20" w:rsidRPr="00E71F20" w:rsidRDefault="00E71F20" w:rsidP="00E71F20">
      <w:pPr>
        <w:tabs>
          <w:tab w:val="left" w:pos="851"/>
        </w:tabs>
        <w:jc w:val="both"/>
        <w:rPr>
          <w:sz w:val="28"/>
          <w:szCs w:val="28"/>
        </w:rPr>
      </w:pPr>
      <w:r w:rsidRPr="00E71F20">
        <w:rPr>
          <w:sz w:val="28"/>
          <w:szCs w:val="28"/>
        </w:rPr>
        <w:t xml:space="preserve">           3. Предложить саморегулируемым организациям аудиторов и Минфину России раскрывать в публикуемых сведениях из соответственно реестра </w:t>
      </w:r>
      <w:bookmarkStart w:id="0" w:name="_GoBack"/>
      <w:bookmarkEnd w:id="0"/>
      <w:r w:rsidRPr="00E71F20">
        <w:rPr>
          <w:sz w:val="28"/>
          <w:szCs w:val="28"/>
        </w:rPr>
        <w:t>аудиторов и аудиторских организаций саморегулируемых организаций аудиторов и его контрольного экземпляра только непогашенные меры дисциплинарного или иного воздействия в отношении аудиторской организации, аудитора.</w:t>
      </w:r>
    </w:p>
    <w:p w:rsidR="00E71F20" w:rsidRPr="00E71F20" w:rsidRDefault="00E71F20" w:rsidP="00E71F20">
      <w:pPr>
        <w:jc w:val="both"/>
        <w:rPr>
          <w:sz w:val="28"/>
          <w:szCs w:val="28"/>
        </w:rPr>
      </w:pPr>
      <w:r w:rsidRPr="00E71F20">
        <w:rPr>
          <w:sz w:val="28"/>
          <w:szCs w:val="28"/>
        </w:rPr>
        <w:lastRenderedPageBreak/>
        <w:tab/>
        <w:t xml:space="preserve">4. Рабочему органу Совета по аудиторской деятельности совместно с Минфином России, Федеральным казначейством и саморегулируемыми организациями аудиторов рассмотреть предложение члена Совета по аудиторской деятельности </w:t>
      </w:r>
      <w:proofErr w:type="spellStart"/>
      <w:r w:rsidRPr="00E71F20">
        <w:rPr>
          <w:sz w:val="28"/>
          <w:szCs w:val="28"/>
        </w:rPr>
        <w:t>В.А.Поздышева</w:t>
      </w:r>
      <w:proofErr w:type="spellEnd"/>
      <w:r w:rsidRPr="00E71F20">
        <w:rPr>
          <w:sz w:val="28"/>
          <w:szCs w:val="28"/>
        </w:rPr>
        <w:t xml:space="preserve"> о разработке нормативного правового акта, устанавливающего порядок применения и отмены мер дисциплинарного и иного воздействия.</w:t>
      </w:r>
    </w:p>
    <w:p w:rsidR="00E71F20" w:rsidRPr="00E71F20" w:rsidRDefault="00E71F20" w:rsidP="00E71F20">
      <w:pPr>
        <w:jc w:val="both"/>
        <w:rPr>
          <w:rFonts w:asciiTheme="minorHAnsi" w:eastAsiaTheme="minorHAnsi" w:hAnsiTheme="minorHAnsi" w:cstheme="minorBidi"/>
          <w:sz w:val="22"/>
          <w:szCs w:val="22"/>
          <w:lang w:eastAsia="en-US"/>
        </w:rPr>
      </w:pPr>
    </w:p>
    <w:p w:rsidR="009413E8" w:rsidRDefault="009413E8" w:rsidP="00F3021D">
      <w:pPr>
        <w:tabs>
          <w:tab w:val="left" w:pos="9072"/>
          <w:tab w:val="left" w:pos="9214"/>
        </w:tabs>
        <w:ind w:right="43"/>
        <w:jc w:val="center"/>
        <w:rPr>
          <w:sz w:val="28"/>
          <w:szCs w:val="28"/>
        </w:rPr>
      </w:pPr>
    </w:p>
    <w:p w:rsidR="00F3021D" w:rsidRPr="00F3021D" w:rsidRDefault="00FE5E09" w:rsidP="00F3021D">
      <w:pPr>
        <w:tabs>
          <w:tab w:val="left" w:pos="9072"/>
          <w:tab w:val="left" w:pos="9214"/>
        </w:tabs>
        <w:ind w:right="43"/>
        <w:jc w:val="center"/>
        <w:rPr>
          <w:sz w:val="28"/>
          <w:szCs w:val="28"/>
        </w:rPr>
      </w:pPr>
      <w:r w:rsidRPr="00FE5E09">
        <w:rPr>
          <w:sz w:val="28"/>
          <w:szCs w:val="28"/>
        </w:rPr>
        <w:t>V</w:t>
      </w:r>
      <w:r w:rsidR="00F3021D" w:rsidRPr="00F3021D">
        <w:rPr>
          <w:sz w:val="28"/>
          <w:szCs w:val="28"/>
        </w:rPr>
        <w:t xml:space="preserve">. </w:t>
      </w:r>
      <w:r w:rsidR="009413E8" w:rsidRPr="00AC580C">
        <w:rPr>
          <w:sz w:val="28"/>
          <w:szCs w:val="28"/>
        </w:rPr>
        <w:t>Вопросы обучения аудиторов по программам повышения квалификации</w:t>
      </w:r>
    </w:p>
    <w:p w:rsidR="00F3021D" w:rsidRPr="00F3021D" w:rsidRDefault="00F3021D" w:rsidP="00D578BE">
      <w:pPr>
        <w:tabs>
          <w:tab w:val="center" w:pos="4748"/>
        </w:tabs>
        <w:ind w:left="700" w:right="-1" w:hanging="1126"/>
        <w:jc w:val="both"/>
        <w:rPr>
          <w:sz w:val="28"/>
          <w:szCs w:val="28"/>
        </w:rPr>
      </w:pPr>
      <w:r w:rsidRPr="00F3021D">
        <w:rPr>
          <w:noProof/>
          <w:sz w:val="28"/>
          <w:szCs w:val="28"/>
        </w:rPr>
        <mc:AlternateContent>
          <mc:Choice Requires="wps">
            <w:drawing>
              <wp:anchor distT="0" distB="0" distL="114300" distR="114300" simplePos="0" relativeHeight="251708416" behindDoc="0" locked="0" layoutInCell="1" allowOverlap="1" wp14:anchorId="5485A77E" wp14:editId="26776531">
                <wp:simplePos x="0" y="0"/>
                <wp:positionH relativeFrom="column">
                  <wp:posOffset>-47625</wp:posOffset>
                </wp:positionH>
                <wp:positionV relativeFrom="paragraph">
                  <wp:posOffset>186690</wp:posOffset>
                </wp:positionV>
                <wp:extent cx="6400800" cy="0"/>
                <wp:effectExtent l="0" t="0" r="19050"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wj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Bf1FwjHQIAADwEAAAOAAAAAAAAAAAAAAAAAC4CAABkcnMvZTJvRG9jLnhtbFBLAQItABQA&#10;BgAIAAAAIQA0+kAy2gAAAAkBAAAPAAAAAAAAAAAAAAAAAHcEAABkcnMvZG93bnJldi54bWxQSwUG&#10;AAAAAAQABADzAAAAfgUAAAAA&#10;"/>
            </w:pict>
          </mc:Fallback>
        </mc:AlternateContent>
      </w:r>
      <w:r w:rsidRPr="00F3021D">
        <w:rPr>
          <w:sz w:val="28"/>
          <w:szCs w:val="28"/>
        </w:rPr>
        <w:tab/>
      </w:r>
      <w:r w:rsidR="00D578BE">
        <w:rPr>
          <w:sz w:val="28"/>
          <w:szCs w:val="28"/>
        </w:rPr>
        <w:tab/>
      </w:r>
    </w:p>
    <w:p w:rsidR="002321D7" w:rsidRDefault="00F3021D" w:rsidP="002321D7">
      <w:pPr>
        <w:jc w:val="center"/>
        <w:rPr>
          <w:sz w:val="28"/>
          <w:szCs w:val="28"/>
        </w:rPr>
      </w:pPr>
      <w:r w:rsidRPr="00F3021D">
        <w:rPr>
          <w:sz w:val="28"/>
          <w:szCs w:val="28"/>
        </w:rPr>
        <w:t>(</w:t>
      </w:r>
      <w:r w:rsidR="004923B7">
        <w:rPr>
          <w:sz w:val="28"/>
          <w:szCs w:val="28"/>
        </w:rPr>
        <w:t>Носова</w:t>
      </w:r>
      <w:r w:rsidRPr="00F3021D">
        <w:rPr>
          <w:sz w:val="28"/>
          <w:szCs w:val="28"/>
        </w:rPr>
        <w:t>)</w:t>
      </w:r>
    </w:p>
    <w:p w:rsidR="00344A30" w:rsidRDefault="002321D7" w:rsidP="00214F35">
      <w:pPr>
        <w:jc w:val="center"/>
      </w:pPr>
      <w:r>
        <w:rPr>
          <w:sz w:val="28"/>
          <w:szCs w:val="28"/>
        </w:rPr>
        <w:tab/>
      </w:r>
      <w:r>
        <w:rPr>
          <w:sz w:val="28"/>
          <w:szCs w:val="28"/>
        </w:rPr>
        <w:tab/>
      </w:r>
    </w:p>
    <w:p w:rsidR="009413E8" w:rsidRPr="009413E8" w:rsidRDefault="00393639" w:rsidP="009413E8">
      <w:pPr>
        <w:spacing w:line="322" w:lineRule="exact"/>
        <w:ind w:left="20" w:right="20"/>
        <w:jc w:val="both"/>
        <w:rPr>
          <w:rFonts w:eastAsia="Calibri"/>
          <w:sz w:val="28"/>
          <w:szCs w:val="28"/>
          <w:lang w:eastAsia="en-US"/>
        </w:rPr>
      </w:pPr>
      <w:r>
        <w:rPr>
          <w:sz w:val="28"/>
        </w:rPr>
        <w:tab/>
      </w:r>
      <w:r w:rsidR="009413E8" w:rsidRPr="009413E8">
        <w:rPr>
          <w:rFonts w:eastAsia="Calibri"/>
          <w:sz w:val="28"/>
          <w:szCs w:val="28"/>
          <w:lang w:eastAsia="en-US"/>
        </w:rPr>
        <w:t xml:space="preserve">1. Принять к сведению информацию Рабочего органа Совета по аудиторской деятельности </w:t>
      </w:r>
      <w:r w:rsidR="00922FBD" w:rsidRPr="00922FBD">
        <w:rPr>
          <w:rFonts w:eastAsia="Calibri"/>
          <w:sz w:val="28"/>
          <w:szCs w:val="28"/>
          <w:lang w:eastAsia="en-US"/>
        </w:rPr>
        <w:t>(</w:t>
      </w:r>
      <w:proofErr w:type="spellStart"/>
      <w:r w:rsidR="00922FBD">
        <w:rPr>
          <w:rFonts w:eastAsia="Calibri"/>
          <w:sz w:val="28"/>
          <w:szCs w:val="28"/>
          <w:lang w:eastAsia="en-US"/>
        </w:rPr>
        <w:t>О.А.</w:t>
      </w:r>
      <w:r w:rsidR="00922FBD" w:rsidRPr="00922FBD">
        <w:rPr>
          <w:rFonts w:eastAsia="Calibri"/>
          <w:sz w:val="28"/>
          <w:szCs w:val="28"/>
          <w:lang w:eastAsia="en-US"/>
        </w:rPr>
        <w:t>Носова</w:t>
      </w:r>
      <w:proofErr w:type="spellEnd"/>
      <w:r w:rsidR="00922FBD" w:rsidRPr="00922FBD">
        <w:rPr>
          <w:rFonts w:eastAsia="Calibri"/>
          <w:sz w:val="28"/>
          <w:szCs w:val="28"/>
          <w:lang w:eastAsia="en-US"/>
        </w:rPr>
        <w:t>)</w:t>
      </w:r>
      <w:r w:rsidR="00922FBD">
        <w:rPr>
          <w:rFonts w:eastAsia="Calibri"/>
          <w:sz w:val="28"/>
          <w:szCs w:val="28"/>
          <w:lang w:eastAsia="en-US"/>
        </w:rPr>
        <w:t xml:space="preserve"> </w:t>
      </w:r>
      <w:r w:rsidR="009413E8" w:rsidRPr="009413E8">
        <w:rPr>
          <w:rFonts w:eastAsia="Calibri"/>
          <w:sz w:val="28"/>
          <w:szCs w:val="28"/>
          <w:lang w:eastAsia="en-US"/>
        </w:rPr>
        <w:t>по данному вопросу.</w:t>
      </w:r>
    </w:p>
    <w:p w:rsidR="009413E8" w:rsidRPr="009413E8" w:rsidRDefault="009413E8" w:rsidP="009413E8">
      <w:pPr>
        <w:spacing w:line="322" w:lineRule="exact"/>
        <w:ind w:left="20" w:right="20"/>
        <w:jc w:val="both"/>
        <w:rPr>
          <w:rFonts w:eastAsia="Calibri"/>
          <w:sz w:val="28"/>
          <w:szCs w:val="28"/>
          <w:lang w:eastAsia="en-US"/>
        </w:rPr>
      </w:pPr>
      <w:r w:rsidRPr="009413E8">
        <w:rPr>
          <w:rFonts w:eastAsia="Calibri"/>
          <w:sz w:val="28"/>
          <w:szCs w:val="28"/>
          <w:lang w:eastAsia="en-US"/>
        </w:rPr>
        <w:tab/>
        <w:t>2. П</w:t>
      </w:r>
      <w:r w:rsidRPr="009413E8">
        <w:rPr>
          <w:rFonts w:eastAsia="Calibri"/>
          <w:sz w:val="28"/>
          <w:szCs w:val="28"/>
        </w:rPr>
        <w:t>ризнать состояние исполнения аудиторами требования о прохождении обучения по программам повышения квалификации, деятельность саморегулируемых организаций аудиторов по организации такого обучения в 2015 г., а также исполнение саморегулируемыми организациями аудиторов решений Совета по аудиторской деятельности от 23 сентября 2015 г. (протокол  № 18, раздел IV, пункт 3) удовлетворительными.</w:t>
      </w:r>
    </w:p>
    <w:p w:rsidR="009413E8" w:rsidRPr="009413E8" w:rsidRDefault="009413E8" w:rsidP="009413E8">
      <w:pPr>
        <w:spacing w:line="322" w:lineRule="exact"/>
        <w:ind w:left="20" w:right="20"/>
        <w:jc w:val="both"/>
        <w:rPr>
          <w:rFonts w:eastAsia="Calibri"/>
          <w:sz w:val="28"/>
          <w:szCs w:val="28"/>
          <w:lang w:eastAsia="en-US"/>
        </w:rPr>
      </w:pPr>
      <w:r w:rsidRPr="009413E8">
        <w:rPr>
          <w:rFonts w:eastAsia="Calibri"/>
          <w:sz w:val="28"/>
          <w:szCs w:val="28"/>
          <w:lang w:eastAsia="en-US"/>
        </w:rPr>
        <w:tab/>
        <w:t xml:space="preserve">3. </w:t>
      </w:r>
      <w:r w:rsidRPr="009413E8">
        <w:rPr>
          <w:rFonts w:eastAsia="Calibri"/>
          <w:sz w:val="28"/>
          <w:szCs w:val="28"/>
        </w:rPr>
        <w:t>Предложить саморегулируемым организациям аудиторов при организации прохождения аудиторами обучения по программам повышения квалификации в 2017 г. считать приоритетной тематику, определенную решением Совета по аудиторской деятельности от 23 сентября 2015 г. (протокол № 18, раздел IV, пункт 3).</w:t>
      </w:r>
    </w:p>
    <w:p w:rsidR="009413E8" w:rsidRPr="009413E8" w:rsidRDefault="009413E8" w:rsidP="009413E8">
      <w:pPr>
        <w:spacing w:line="322" w:lineRule="exact"/>
        <w:ind w:left="20" w:right="20"/>
        <w:jc w:val="both"/>
        <w:rPr>
          <w:rFonts w:eastAsia="Calibri"/>
          <w:sz w:val="28"/>
          <w:szCs w:val="28"/>
          <w:lang w:eastAsia="en-US"/>
        </w:rPr>
      </w:pPr>
      <w:r w:rsidRPr="009413E8">
        <w:rPr>
          <w:rFonts w:eastAsia="Calibri"/>
          <w:sz w:val="28"/>
          <w:szCs w:val="28"/>
          <w:lang w:eastAsia="en-US"/>
        </w:rPr>
        <w:tab/>
        <w:t>4. В</w:t>
      </w:r>
      <w:r w:rsidRPr="009413E8">
        <w:rPr>
          <w:rFonts w:eastAsia="Calibri"/>
          <w:sz w:val="28"/>
          <w:szCs w:val="28"/>
        </w:rPr>
        <w:t xml:space="preserve"> целях стимулирования обучения аудиторов по программам повышения квалификации по приоритетной тематике, определяемой Советом по аудиторской деятельности:</w:t>
      </w:r>
    </w:p>
    <w:p w:rsidR="009413E8" w:rsidRPr="009413E8" w:rsidRDefault="009413E8" w:rsidP="009413E8">
      <w:pPr>
        <w:spacing w:line="322" w:lineRule="exact"/>
        <w:ind w:left="20" w:right="20"/>
        <w:jc w:val="both"/>
        <w:rPr>
          <w:rFonts w:eastAsia="Calibri"/>
          <w:sz w:val="28"/>
          <w:szCs w:val="28"/>
          <w:lang w:eastAsia="en-US"/>
        </w:rPr>
      </w:pPr>
      <w:r w:rsidRPr="009413E8">
        <w:rPr>
          <w:rFonts w:eastAsia="Calibri"/>
          <w:sz w:val="28"/>
          <w:szCs w:val="28"/>
          <w:lang w:eastAsia="en-US"/>
        </w:rPr>
        <w:tab/>
      </w:r>
      <w:r w:rsidRPr="009413E8">
        <w:rPr>
          <w:rFonts w:eastAsia="Calibri"/>
          <w:sz w:val="28"/>
          <w:szCs w:val="28"/>
        </w:rPr>
        <w:t>а) поручить Рабочему органу Совета по аудиторской деятельности ежегодно не позднее 10 сентября представлять Совету по аудиторской деятельности проект перечня приоритетной тематики обучения по программам повышения квалификац</w:t>
      </w:r>
      <w:proofErr w:type="gramStart"/>
      <w:r w:rsidRPr="009413E8">
        <w:rPr>
          <w:rFonts w:eastAsia="Calibri"/>
          <w:sz w:val="28"/>
          <w:szCs w:val="28"/>
        </w:rPr>
        <w:t>ии ау</w:t>
      </w:r>
      <w:proofErr w:type="gramEnd"/>
      <w:r w:rsidRPr="009413E8">
        <w:rPr>
          <w:rFonts w:eastAsia="Calibri"/>
          <w:sz w:val="28"/>
          <w:szCs w:val="28"/>
        </w:rPr>
        <w:t>диторов на следующий календарный год;</w:t>
      </w:r>
    </w:p>
    <w:p w:rsidR="009413E8" w:rsidRPr="009413E8" w:rsidRDefault="009413E8" w:rsidP="009413E8">
      <w:pPr>
        <w:spacing w:line="322" w:lineRule="exact"/>
        <w:ind w:left="20" w:right="20"/>
        <w:jc w:val="both"/>
        <w:rPr>
          <w:rFonts w:eastAsia="Calibri"/>
          <w:sz w:val="28"/>
          <w:szCs w:val="28"/>
        </w:rPr>
      </w:pPr>
      <w:r w:rsidRPr="009413E8">
        <w:rPr>
          <w:rFonts w:eastAsia="Calibri"/>
          <w:sz w:val="28"/>
          <w:szCs w:val="28"/>
          <w:lang w:eastAsia="en-US"/>
        </w:rPr>
        <w:tab/>
      </w:r>
      <w:r w:rsidRPr="009413E8">
        <w:rPr>
          <w:rFonts w:eastAsia="Calibri"/>
          <w:sz w:val="28"/>
          <w:szCs w:val="28"/>
        </w:rPr>
        <w:t>б) ежегодно определять приоритетную тематику обучения по программам повышения квалификац</w:t>
      </w:r>
      <w:proofErr w:type="gramStart"/>
      <w:r w:rsidRPr="009413E8">
        <w:rPr>
          <w:rFonts w:eastAsia="Calibri"/>
          <w:sz w:val="28"/>
          <w:szCs w:val="28"/>
        </w:rPr>
        <w:t>ии ау</w:t>
      </w:r>
      <w:proofErr w:type="gramEnd"/>
      <w:r w:rsidRPr="009413E8">
        <w:rPr>
          <w:rFonts w:eastAsia="Calibri"/>
          <w:sz w:val="28"/>
          <w:szCs w:val="28"/>
        </w:rPr>
        <w:t>диторов на следующий календарный год;</w:t>
      </w:r>
    </w:p>
    <w:p w:rsidR="00922FBD" w:rsidRDefault="009413E8" w:rsidP="009413E8">
      <w:pPr>
        <w:spacing w:line="322" w:lineRule="exact"/>
        <w:ind w:left="20" w:right="20"/>
        <w:jc w:val="both"/>
        <w:rPr>
          <w:rFonts w:eastAsia="Calibri"/>
          <w:sz w:val="28"/>
          <w:szCs w:val="28"/>
        </w:rPr>
      </w:pPr>
      <w:r w:rsidRPr="009413E8">
        <w:rPr>
          <w:rFonts w:eastAsia="Calibri"/>
          <w:sz w:val="28"/>
          <w:szCs w:val="28"/>
        </w:rPr>
        <w:tab/>
      </w:r>
      <w:proofErr w:type="gramStart"/>
      <w:r w:rsidRPr="009413E8">
        <w:rPr>
          <w:rFonts w:eastAsia="Calibri"/>
          <w:sz w:val="28"/>
          <w:szCs w:val="28"/>
        </w:rPr>
        <w:t xml:space="preserve">в) предложить саморегулируемым организациям аудиторов ежегодно не позднее 30 октября вводить для своих членов перечень программ повышения квалификации аудиторов на следующий календарный год, соответствующий приоритетной тематике обучения по программам повышения квалификации аудиторов, определенной Советом по аудиторской деятельности, обучение по которым в следующем календарном году засчитывается в счет соблюдения аудиторами требования о прохождении обязательного обучения по программам </w:t>
      </w:r>
      <w:proofErr w:type="gramEnd"/>
    </w:p>
    <w:p w:rsidR="009413E8" w:rsidRPr="009413E8" w:rsidRDefault="009413E8" w:rsidP="009413E8">
      <w:pPr>
        <w:spacing w:line="322" w:lineRule="exact"/>
        <w:ind w:left="20" w:right="20"/>
        <w:jc w:val="both"/>
        <w:rPr>
          <w:rFonts w:eastAsia="Calibri"/>
          <w:sz w:val="28"/>
          <w:szCs w:val="28"/>
          <w:lang w:eastAsia="en-US"/>
        </w:rPr>
      </w:pPr>
      <w:r w:rsidRPr="009413E8">
        <w:rPr>
          <w:rFonts w:eastAsia="Calibri"/>
          <w:sz w:val="28"/>
          <w:szCs w:val="28"/>
        </w:rPr>
        <w:t>повышения квалификации, предусмотренного частью 9 статьи 11 Федерального закона «Об аудиторской деятельности».</w:t>
      </w:r>
    </w:p>
    <w:p w:rsidR="004C456C" w:rsidRPr="00393639" w:rsidRDefault="004C456C" w:rsidP="0082750D">
      <w:pPr>
        <w:jc w:val="both"/>
        <w:rPr>
          <w:sz w:val="28"/>
        </w:rPr>
      </w:pPr>
    </w:p>
    <w:p w:rsidR="00C43F5D" w:rsidRDefault="00C43F5D" w:rsidP="0082750D">
      <w:pPr>
        <w:jc w:val="both"/>
        <w:rPr>
          <w:sz w:val="28"/>
          <w:szCs w:val="28"/>
        </w:rPr>
      </w:pPr>
    </w:p>
    <w:p w:rsidR="003C4CC8" w:rsidRPr="00F3021D" w:rsidRDefault="003C4CC8" w:rsidP="003C4CC8">
      <w:pPr>
        <w:tabs>
          <w:tab w:val="left" w:pos="9072"/>
          <w:tab w:val="left" w:pos="9214"/>
        </w:tabs>
        <w:ind w:right="43"/>
        <w:jc w:val="center"/>
        <w:rPr>
          <w:sz w:val="28"/>
          <w:szCs w:val="28"/>
        </w:rPr>
      </w:pPr>
      <w:r w:rsidRPr="00FE5E09">
        <w:rPr>
          <w:sz w:val="28"/>
          <w:szCs w:val="28"/>
        </w:rPr>
        <w:lastRenderedPageBreak/>
        <w:t>V</w:t>
      </w:r>
      <w:r w:rsidR="00B36674">
        <w:rPr>
          <w:sz w:val="28"/>
          <w:szCs w:val="28"/>
          <w:lang w:val="en-US"/>
        </w:rPr>
        <w:t>I</w:t>
      </w:r>
      <w:r w:rsidRPr="00F3021D">
        <w:rPr>
          <w:sz w:val="28"/>
          <w:szCs w:val="28"/>
        </w:rPr>
        <w:t xml:space="preserve">. </w:t>
      </w:r>
      <w:r w:rsidR="00B36674" w:rsidRPr="0058323F">
        <w:rPr>
          <w:sz w:val="28"/>
          <w:szCs w:val="28"/>
        </w:rPr>
        <w:t>О разъяснениях законодательства Российской Федерации об аудиторской деятельности</w:t>
      </w:r>
    </w:p>
    <w:p w:rsidR="003C4CC8" w:rsidRPr="00F3021D" w:rsidRDefault="003C4CC8" w:rsidP="003C4CC8">
      <w:pPr>
        <w:tabs>
          <w:tab w:val="center" w:pos="4748"/>
        </w:tabs>
        <w:ind w:left="700" w:right="-1" w:hanging="1126"/>
        <w:jc w:val="both"/>
        <w:rPr>
          <w:sz w:val="28"/>
          <w:szCs w:val="28"/>
        </w:rPr>
      </w:pPr>
      <w:r w:rsidRPr="00F3021D">
        <w:rPr>
          <w:noProof/>
          <w:sz w:val="28"/>
          <w:szCs w:val="28"/>
        </w:rPr>
        <mc:AlternateContent>
          <mc:Choice Requires="wps">
            <w:drawing>
              <wp:anchor distT="0" distB="0" distL="114300" distR="114300" simplePos="0" relativeHeight="251718656" behindDoc="0" locked="0" layoutInCell="1" allowOverlap="1" wp14:anchorId="699FCB31" wp14:editId="3242F4E9">
                <wp:simplePos x="0" y="0"/>
                <wp:positionH relativeFrom="column">
                  <wp:posOffset>-47625</wp:posOffset>
                </wp:positionH>
                <wp:positionV relativeFrom="paragraph">
                  <wp:posOffset>186690</wp:posOffset>
                </wp:positionV>
                <wp:extent cx="64008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8jj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jjBTp&#10;YERroTjK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ChF8jjHQIAADwEAAAOAAAAAAAAAAAAAAAAAC4CAABkcnMvZTJvRG9jLnhtbFBLAQItABQA&#10;BgAIAAAAIQA0+kAy2gAAAAkBAAAPAAAAAAAAAAAAAAAAAHcEAABkcnMvZG93bnJldi54bWxQSwUG&#10;AAAAAAQABADzAAAAfgUAAAAA&#10;"/>
            </w:pict>
          </mc:Fallback>
        </mc:AlternateContent>
      </w:r>
      <w:r w:rsidRPr="00F3021D">
        <w:rPr>
          <w:sz w:val="28"/>
          <w:szCs w:val="28"/>
        </w:rPr>
        <w:tab/>
      </w:r>
      <w:r>
        <w:rPr>
          <w:sz w:val="28"/>
          <w:szCs w:val="28"/>
        </w:rPr>
        <w:tab/>
      </w:r>
    </w:p>
    <w:p w:rsidR="003C4CC8" w:rsidRDefault="003C4CC8" w:rsidP="003C4CC8">
      <w:pPr>
        <w:jc w:val="center"/>
        <w:rPr>
          <w:sz w:val="28"/>
          <w:szCs w:val="28"/>
        </w:rPr>
      </w:pPr>
      <w:r w:rsidRPr="00F3021D">
        <w:rPr>
          <w:sz w:val="28"/>
          <w:szCs w:val="28"/>
        </w:rPr>
        <w:t>(</w:t>
      </w:r>
      <w:r w:rsidR="004923B7">
        <w:rPr>
          <w:sz w:val="28"/>
          <w:szCs w:val="28"/>
        </w:rPr>
        <w:t>Зубова</w:t>
      </w:r>
      <w:r w:rsidRPr="00F3021D">
        <w:rPr>
          <w:sz w:val="28"/>
          <w:szCs w:val="28"/>
        </w:rPr>
        <w:t>)</w:t>
      </w:r>
    </w:p>
    <w:p w:rsidR="003C4CC8" w:rsidRDefault="003C4CC8" w:rsidP="003C4CC8">
      <w:pPr>
        <w:jc w:val="center"/>
      </w:pPr>
      <w:r>
        <w:rPr>
          <w:sz w:val="28"/>
          <w:szCs w:val="28"/>
        </w:rPr>
        <w:tab/>
      </w:r>
      <w:r>
        <w:rPr>
          <w:sz w:val="28"/>
          <w:szCs w:val="28"/>
        </w:rPr>
        <w:tab/>
      </w:r>
    </w:p>
    <w:p w:rsidR="00B36674" w:rsidRPr="00B36674" w:rsidRDefault="00B36674" w:rsidP="00B36674">
      <w:pPr>
        <w:jc w:val="both"/>
        <w:rPr>
          <w:sz w:val="28"/>
          <w:szCs w:val="28"/>
        </w:rPr>
      </w:pPr>
      <w:r w:rsidRPr="006B6DEE">
        <w:rPr>
          <w:sz w:val="28"/>
          <w:szCs w:val="28"/>
        </w:rPr>
        <w:tab/>
      </w:r>
      <w:r w:rsidRPr="00B36674">
        <w:rPr>
          <w:sz w:val="28"/>
          <w:szCs w:val="28"/>
        </w:rPr>
        <w:t xml:space="preserve">1. Принять к сведению информацию Рабочего органа Совета по аудиторской деятельности </w:t>
      </w:r>
      <w:r w:rsidR="00922FBD" w:rsidRPr="00922FBD">
        <w:rPr>
          <w:sz w:val="28"/>
          <w:szCs w:val="28"/>
        </w:rPr>
        <w:t>(</w:t>
      </w:r>
      <w:r w:rsidR="00922FBD">
        <w:rPr>
          <w:sz w:val="28"/>
          <w:szCs w:val="28"/>
        </w:rPr>
        <w:t xml:space="preserve">Е.В. </w:t>
      </w:r>
      <w:r w:rsidR="00922FBD" w:rsidRPr="00922FBD">
        <w:rPr>
          <w:sz w:val="28"/>
          <w:szCs w:val="28"/>
        </w:rPr>
        <w:t>Зубова)</w:t>
      </w:r>
      <w:r w:rsidR="00922FBD">
        <w:rPr>
          <w:sz w:val="28"/>
          <w:szCs w:val="28"/>
        </w:rPr>
        <w:t xml:space="preserve"> </w:t>
      </w:r>
      <w:r w:rsidRPr="00B36674">
        <w:rPr>
          <w:sz w:val="28"/>
          <w:szCs w:val="28"/>
        </w:rPr>
        <w:t>по данному вопросу.</w:t>
      </w:r>
    </w:p>
    <w:p w:rsidR="00B36674" w:rsidRPr="00B36674" w:rsidRDefault="00B36674" w:rsidP="00B36674">
      <w:pPr>
        <w:jc w:val="both"/>
        <w:rPr>
          <w:sz w:val="28"/>
          <w:szCs w:val="28"/>
        </w:rPr>
      </w:pPr>
      <w:r w:rsidRPr="00B36674">
        <w:rPr>
          <w:sz w:val="28"/>
          <w:szCs w:val="28"/>
        </w:rPr>
        <w:tab/>
        <w:t>2. Одобрить разъяснение практики применения законодательства Российской Федерации и иных нормативных правовых актов, которые регулируют аудиторскую деятельность, «Порядок применения второго предложения пункта 4 части 2 статьи 18 Федерального закона «Об аудиторской деятельности» согласно приложению.</w:t>
      </w:r>
    </w:p>
    <w:p w:rsidR="00B36674" w:rsidRPr="00B36674" w:rsidRDefault="00B36674" w:rsidP="00B36674">
      <w:pPr>
        <w:jc w:val="both"/>
        <w:rPr>
          <w:sz w:val="28"/>
          <w:szCs w:val="28"/>
        </w:rPr>
      </w:pPr>
      <w:r w:rsidRPr="00B36674">
        <w:rPr>
          <w:sz w:val="28"/>
          <w:szCs w:val="28"/>
        </w:rPr>
        <w:tab/>
        <w:t>3. Предложить аудиторским организациям, индивидуальным аудиторам, иным аудиторам, саморегулируемым организациям аудиторов, Федеральному казначейству руководствоваться в работе указанным разъяснением.</w:t>
      </w:r>
    </w:p>
    <w:p w:rsidR="00B36674" w:rsidRPr="00B36674" w:rsidRDefault="00B36674" w:rsidP="00B36674">
      <w:pPr>
        <w:jc w:val="both"/>
        <w:rPr>
          <w:rFonts w:eastAsiaTheme="minorHAnsi" w:cstheme="minorBidi"/>
          <w:sz w:val="28"/>
          <w:szCs w:val="28"/>
        </w:rPr>
      </w:pPr>
      <w:r w:rsidRPr="00B36674">
        <w:rPr>
          <w:sz w:val="28"/>
          <w:szCs w:val="28"/>
        </w:rPr>
        <w:tab/>
      </w:r>
    </w:p>
    <w:p w:rsidR="00214F35" w:rsidRDefault="00214F35" w:rsidP="00597D11">
      <w:pPr>
        <w:tabs>
          <w:tab w:val="left" w:pos="8222"/>
          <w:tab w:val="left" w:pos="9072"/>
        </w:tabs>
        <w:ind w:right="-108"/>
        <w:rPr>
          <w:sz w:val="28"/>
        </w:rPr>
      </w:pPr>
    </w:p>
    <w:p w:rsidR="00B36674" w:rsidRPr="00F3021D" w:rsidRDefault="00B36674" w:rsidP="00B36674">
      <w:pPr>
        <w:tabs>
          <w:tab w:val="left" w:pos="9072"/>
          <w:tab w:val="left" w:pos="9214"/>
        </w:tabs>
        <w:ind w:right="43"/>
        <w:jc w:val="center"/>
        <w:rPr>
          <w:sz w:val="28"/>
          <w:szCs w:val="28"/>
        </w:rPr>
      </w:pPr>
      <w:r w:rsidRPr="00FE5E09">
        <w:rPr>
          <w:sz w:val="28"/>
          <w:szCs w:val="28"/>
        </w:rPr>
        <w:t>V</w:t>
      </w:r>
      <w:r>
        <w:rPr>
          <w:sz w:val="28"/>
          <w:szCs w:val="28"/>
          <w:lang w:val="en-US"/>
        </w:rPr>
        <w:t>II</w:t>
      </w:r>
      <w:r w:rsidRPr="00F3021D">
        <w:rPr>
          <w:sz w:val="28"/>
          <w:szCs w:val="28"/>
        </w:rPr>
        <w:t xml:space="preserve">. </w:t>
      </w:r>
      <w:r w:rsidRPr="00B36674">
        <w:rPr>
          <w:sz w:val="28"/>
          <w:szCs w:val="28"/>
        </w:rPr>
        <w:t>О формах федерального статистического наблюдения в сфере аудиторской деятельности</w:t>
      </w:r>
    </w:p>
    <w:p w:rsidR="00B36674" w:rsidRPr="00F3021D" w:rsidRDefault="00B36674" w:rsidP="00B36674">
      <w:pPr>
        <w:tabs>
          <w:tab w:val="center" w:pos="4748"/>
        </w:tabs>
        <w:ind w:left="700" w:right="-1" w:hanging="1126"/>
        <w:jc w:val="both"/>
        <w:rPr>
          <w:sz w:val="28"/>
          <w:szCs w:val="28"/>
        </w:rPr>
      </w:pPr>
      <w:r w:rsidRPr="00F3021D">
        <w:rPr>
          <w:noProof/>
          <w:sz w:val="28"/>
          <w:szCs w:val="28"/>
        </w:rPr>
        <mc:AlternateContent>
          <mc:Choice Requires="wps">
            <w:drawing>
              <wp:anchor distT="0" distB="0" distL="114300" distR="114300" simplePos="0" relativeHeight="251720704" behindDoc="0" locked="0" layoutInCell="1" allowOverlap="1" wp14:anchorId="4BA3E91D" wp14:editId="6A32E3A9">
                <wp:simplePos x="0" y="0"/>
                <wp:positionH relativeFrom="column">
                  <wp:posOffset>-47625</wp:posOffset>
                </wp:positionH>
                <wp:positionV relativeFrom="paragraph">
                  <wp:posOffset>186690</wp:posOffset>
                </wp:positionV>
                <wp:extent cx="6400800" cy="0"/>
                <wp:effectExtent l="0" t="0" r="19050"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O8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RjjBTp&#10;YERroTjK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A4HFO8HQIAADwEAAAOAAAAAAAAAAAAAAAAAC4CAABkcnMvZTJvRG9jLnhtbFBLAQItABQA&#10;BgAIAAAAIQA0+kAy2gAAAAkBAAAPAAAAAAAAAAAAAAAAAHcEAABkcnMvZG93bnJldi54bWxQSwUG&#10;AAAAAAQABADzAAAAfgUAAAAA&#10;"/>
            </w:pict>
          </mc:Fallback>
        </mc:AlternateContent>
      </w:r>
      <w:r w:rsidRPr="00F3021D">
        <w:rPr>
          <w:sz w:val="28"/>
          <w:szCs w:val="28"/>
        </w:rPr>
        <w:tab/>
      </w:r>
      <w:r>
        <w:rPr>
          <w:sz w:val="28"/>
          <w:szCs w:val="28"/>
        </w:rPr>
        <w:tab/>
      </w:r>
    </w:p>
    <w:p w:rsidR="00B36674" w:rsidRDefault="00B36674" w:rsidP="00B36674">
      <w:pPr>
        <w:jc w:val="center"/>
        <w:rPr>
          <w:sz w:val="28"/>
          <w:szCs w:val="28"/>
        </w:rPr>
      </w:pPr>
      <w:r w:rsidRPr="00F3021D">
        <w:rPr>
          <w:sz w:val="28"/>
          <w:szCs w:val="28"/>
        </w:rPr>
        <w:t>(</w:t>
      </w:r>
      <w:r w:rsidR="004923B7">
        <w:rPr>
          <w:sz w:val="28"/>
          <w:szCs w:val="28"/>
        </w:rPr>
        <w:t>Шнейдман</w:t>
      </w:r>
      <w:r w:rsidRPr="00F3021D">
        <w:rPr>
          <w:sz w:val="28"/>
          <w:szCs w:val="28"/>
        </w:rPr>
        <w:t>)</w:t>
      </w:r>
    </w:p>
    <w:p w:rsidR="00704893" w:rsidRDefault="00704893" w:rsidP="00B36674">
      <w:pPr>
        <w:jc w:val="center"/>
        <w:rPr>
          <w:sz w:val="28"/>
          <w:szCs w:val="28"/>
        </w:rPr>
      </w:pPr>
    </w:p>
    <w:p w:rsidR="00B36674" w:rsidRPr="00B36674" w:rsidRDefault="00B36674" w:rsidP="00922FBD">
      <w:pPr>
        <w:jc w:val="both"/>
        <w:rPr>
          <w:sz w:val="28"/>
          <w:szCs w:val="28"/>
        </w:rPr>
      </w:pPr>
      <w:r w:rsidRPr="006B6DEE">
        <w:rPr>
          <w:sz w:val="28"/>
          <w:szCs w:val="28"/>
        </w:rPr>
        <w:tab/>
      </w:r>
      <w:r w:rsidRPr="00B36674">
        <w:rPr>
          <w:sz w:val="28"/>
          <w:szCs w:val="28"/>
        </w:rPr>
        <w:t xml:space="preserve">1. Принять к сведению информацию Минфина России </w:t>
      </w:r>
      <w:r w:rsidR="00922FBD" w:rsidRPr="00F3021D">
        <w:rPr>
          <w:sz w:val="28"/>
          <w:szCs w:val="28"/>
        </w:rPr>
        <w:t>(</w:t>
      </w:r>
      <w:r w:rsidR="00922FBD">
        <w:rPr>
          <w:sz w:val="28"/>
          <w:szCs w:val="28"/>
        </w:rPr>
        <w:t xml:space="preserve">Л.З. </w:t>
      </w:r>
      <w:r w:rsidR="00922FBD">
        <w:rPr>
          <w:sz w:val="28"/>
          <w:szCs w:val="28"/>
        </w:rPr>
        <w:t>Шнейдман</w:t>
      </w:r>
      <w:r w:rsidR="00922FBD" w:rsidRPr="00F3021D">
        <w:rPr>
          <w:sz w:val="28"/>
          <w:szCs w:val="28"/>
        </w:rPr>
        <w:t>)</w:t>
      </w:r>
      <w:r w:rsidR="00922FBD">
        <w:rPr>
          <w:sz w:val="28"/>
          <w:szCs w:val="28"/>
        </w:rPr>
        <w:t xml:space="preserve"> </w:t>
      </w:r>
      <w:r w:rsidRPr="00B36674">
        <w:rPr>
          <w:sz w:val="28"/>
          <w:szCs w:val="28"/>
        </w:rPr>
        <w:t xml:space="preserve">данному вопросу.  </w:t>
      </w:r>
    </w:p>
    <w:p w:rsidR="00B36674" w:rsidRPr="00B36674" w:rsidRDefault="00B36674" w:rsidP="00B36674">
      <w:pPr>
        <w:jc w:val="both"/>
        <w:rPr>
          <w:sz w:val="28"/>
          <w:szCs w:val="28"/>
        </w:rPr>
      </w:pPr>
      <w:r w:rsidRPr="00B36674">
        <w:rPr>
          <w:sz w:val="28"/>
          <w:szCs w:val="28"/>
        </w:rPr>
        <w:tab/>
        <w:t>2. Одобрить:</w:t>
      </w:r>
    </w:p>
    <w:p w:rsidR="00B36674" w:rsidRPr="00B36674" w:rsidRDefault="00B36674" w:rsidP="00B36674">
      <w:pPr>
        <w:jc w:val="both"/>
        <w:rPr>
          <w:sz w:val="28"/>
          <w:szCs w:val="28"/>
        </w:rPr>
      </w:pPr>
      <w:r w:rsidRPr="00B36674">
        <w:rPr>
          <w:sz w:val="28"/>
          <w:szCs w:val="28"/>
        </w:rPr>
        <w:tab/>
        <w:t>а) проект формы федерального статистического наблюдения № 2-аудит «Сведения об аудиторской деятельности» согласно приложению;</w:t>
      </w:r>
    </w:p>
    <w:p w:rsidR="00B36674" w:rsidRPr="00B36674" w:rsidRDefault="00B36674" w:rsidP="00B36674">
      <w:pPr>
        <w:jc w:val="both"/>
        <w:rPr>
          <w:sz w:val="28"/>
          <w:szCs w:val="28"/>
        </w:rPr>
      </w:pPr>
      <w:r w:rsidRPr="00B36674">
        <w:rPr>
          <w:sz w:val="28"/>
          <w:szCs w:val="28"/>
        </w:rPr>
        <w:tab/>
        <w:t>б) проект формы федерального статистического наблюдения № 3-аудит «Сведения о деятельности саморегулируемых организаций аудиторов» согласно приложению.</w:t>
      </w:r>
    </w:p>
    <w:p w:rsidR="00B36674" w:rsidRPr="00B36674" w:rsidRDefault="00B36674" w:rsidP="00B36674">
      <w:pPr>
        <w:jc w:val="both"/>
        <w:rPr>
          <w:sz w:val="28"/>
          <w:szCs w:val="28"/>
        </w:rPr>
      </w:pPr>
      <w:r w:rsidRPr="00B36674">
        <w:rPr>
          <w:sz w:val="28"/>
          <w:szCs w:val="28"/>
        </w:rPr>
        <w:tab/>
        <w:t>3. Рекомендовать Минфину России представить проекты форм федерального статистического наблюдения № 2-аудит и № 3-аудит в Росстат для утверждения и введения в действие для статистической отчетности за 2016 г.</w:t>
      </w:r>
    </w:p>
    <w:p w:rsidR="00B36674" w:rsidRDefault="00B36674" w:rsidP="00B36674">
      <w:pPr>
        <w:jc w:val="center"/>
      </w:pPr>
    </w:p>
    <w:p w:rsidR="00B36674" w:rsidRPr="006B6DEE" w:rsidRDefault="00B36674" w:rsidP="00B36674">
      <w:pPr>
        <w:jc w:val="center"/>
      </w:pPr>
    </w:p>
    <w:p w:rsidR="00B36674" w:rsidRPr="00B36674" w:rsidRDefault="00B36674" w:rsidP="00B36674">
      <w:pPr>
        <w:tabs>
          <w:tab w:val="left" w:pos="1080"/>
        </w:tabs>
        <w:ind w:right="-108"/>
        <w:jc w:val="center"/>
        <w:rPr>
          <w:sz w:val="28"/>
        </w:rPr>
      </w:pPr>
      <w:r w:rsidRPr="00B36674">
        <w:rPr>
          <w:sz w:val="28"/>
        </w:rPr>
        <w:t>V</w:t>
      </w:r>
      <w:r>
        <w:rPr>
          <w:sz w:val="28"/>
          <w:lang w:val="en-US"/>
        </w:rPr>
        <w:t>III</w:t>
      </w:r>
      <w:r w:rsidRPr="00B36674">
        <w:rPr>
          <w:sz w:val="28"/>
        </w:rPr>
        <w:t>.</w:t>
      </w:r>
      <w:r w:rsidRPr="00B36674">
        <w:t xml:space="preserve"> </w:t>
      </w:r>
      <w:r w:rsidRPr="00B36674">
        <w:rPr>
          <w:sz w:val="28"/>
        </w:rPr>
        <w:t>Об опыте раскрытия аудиторскими организациями информации о своей деятельности на официальных Интернет-сайтах</w:t>
      </w:r>
    </w:p>
    <w:p w:rsidR="00B36674" w:rsidRPr="00B36674" w:rsidRDefault="00B36674" w:rsidP="00B36674">
      <w:pPr>
        <w:tabs>
          <w:tab w:val="left" w:pos="8222"/>
          <w:tab w:val="left" w:pos="9072"/>
        </w:tabs>
        <w:ind w:right="-108"/>
        <w:jc w:val="center"/>
        <w:rPr>
          <w:sz w:val="28"/>
        </w:rPr>
      </w:pPr>
      <w:r w:rsidRPr="00B36674">
        <w:rPr>
          <w:noProof/>
          <w:sz w:val="28"/>
        </w:rPr>
        <mc:AlternateContent>
          <mc:Choice Requires="wps">
            <w:drawing>
              <wp:anchor distT="0" distB="0" distL="114300" distR="114300" simplePos="0" relativeHeight="251722752" behindDoc="0" locked="0" layoutInCell="1" allowOverlap="1" wp14:anchorId="0DD1FF06" wp14:editId="4C313889">
                <wp:simplePos x="0" y="0"/>
                <wp:positionH relativeFrom="column">
                  <wp:posOffset>-47625</wp:posOffset>
                </wp:positionH>
                <wp:positionV relativeFrom="paragraph">
                  <wp:posOffset>186690</wp:posOffset>
                </wp:positionV>
                <wp:extent cx="64008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Btw2qcHQIAADwEAAAOAAAAAAAAAAAAAAAAAC4CAABkcnMvZTJvRG9jLnhtbFBLAQItABQA&#10;BgAIAAAAIQA0+kAy2gAAAAkBAAAPAAAAAAAAAAAAAAAAAHcEAABkcnMvZG93bnJldi54bWxQSwUG&#10;AAAAAAQABADzAAAAfgUAAAAA&#10;"/>
            </w:pict>
          </mc:Fallback>
        </mc:AlternateContent>
      </w:r>
    </w:p>
    <w:p w:rsidR="00B36674" w:rsidRPr="00B36674" w:rsidRDefault="00B36674" w:rsidP="00B36674">
      <w:pPr>
        <w:tabs>
          <w:tab w:val="left" w:pos="8222"/>
          <w:tab w:val="left" w:pos="9072"/>
        </w:tabs>
        <w:ind w:right="-108"/>
        <w:jc w:val="center"/>
        <w:rPr>
          <w:sz w:val="28"/>
        </w:rPr>
      </w:pPr>
      <w:r w:rsidRPr="00B36674">
        <w:rPr>
          <w:sz w:val="28"/>
        </w:rPr>
        <w:t>(</w:t>
      </w:r>
      <w:r w:rsidR="004923B7">
        <w:rPr>
          <w:sz w:val="28"/>
        </w:rPr>
        <w:t>Зубова, Носова, Шнейдман</w:t>
      </w:r>
      <w:r w:rsidRPr="00B36674">
        <w:rPr>
          <w:sz w:val="28"/>
        </w:rPr>
        <w:t>)</w:t>
      </w:r>
    </w:p>
    <w:p w:rsidR="00B36674" w:rsidRPr="00B36674" w:rsidRDefault="00B36674" w:rsidP="00B36674">
      <w:pPr>
        <w:tabs>
          <w:tab w:val="left" w:pos="8222"/>
          <w:tab w:val="left" w:pos="9072"/>
        </w:tabs>
        <w:ind w:right="-108"/>
        <w:rPr>
          <w:sz w:val="28"/>
        </w:rPr>
      </w:pPr>
      <w:r w:rsidRPr="00B36674">
        <w:rPr>
          <w:sz w:val="28"/>
        </w:rPr>
        <w:tab/>
      </w:r>
      <w:r w:rsidRPr="00B36674">
        <w:rPr>
          <w:sz w:val="28"/>
        </w:rPr>
        <w:tab/>
      </w:r>
    </w:p>
    <w:p w:rsidR="00B36674" w:rsidRPr="00B36674" w:rsidRDefault="00B36674" w:rsidP="00B36674">
      <w:pPr>
        <w:jc w:val="both"/>
        <w:rPr>
          <w:sz w:val="28"/>
          <w:szCs w:val="28"/>
        </w:rPr>
      </w:pPr>
      <w:r w:rsidRPr="006B6DEE">
        <w:rPr>
          <w:sz w:val="28"/>
          <w:szCs w:val="28"/>
        </w:rPr>
        <w:tab/>
      </w:r>
      <w:r w:rsidRPr="00B36674">
        <w:rPr>
          <w:sz w:val="28"/>
          <w:szCs w:val="28"/>
        </w:rPr>
        <w:t xml:space="preserve">1. Принять к сведению информацию Рабочего органа Совета по аудиторской деятельности </w:t>
      </w:r>
      <w:r w:rsidR="00922FBD" w:rsidRPr="00922FBD">
        <w:rPr>
          <w:sz w:val="28"/>
          <w:szCs w:val="28"/>
        </w:rPr>
        <w:t xml:space="preserve">(Е.В. Зубова) </w:t>
      </w:r>
      <w:r w:rsidRPr="00B36674">
        <w:rPr>
          <w:sz w:val="28"/>
          <w:szCs w:val="28"/>
        </w:rPr>
        <w:t>по данному вопросу.</w:t>
      </w:r>
    </w:p>
    <w:p w:rsidR="00B36674" w:rsidRDefault="00B36674" w:rsidP="00B36674">
      <w:pPr>
        <w:jc w:val="both"/>
        <w:rPr>
          <w:sz w:val="28"/>
          <w:szCs w:val="28"/>
        </w:rPr>
      </w:pPr>
      <w:r w:rsidRPr="00B36674">
        <w:rPr>
          <w:sz w:val="28"/>
          <w:szCs w:val="28"/>
        </w:rPr>
        <w:tab/>
        <w:t xml:space="preserve">2. </w:t>
      </w:r>
      <w:r w:rsidR="00704893" w:rsidRPr="00704893">
        <w:rPr>
          <w:rFonts w:eastAsia="Calibri"/>
          <w:sz w:val="28"/>
          <w:szCs w:val="28"/>
        </w:rPr>
        <w:t>С учетом состоявшегося обсуждения</w:t>
      </w:r>
      <w:r w:rsidR="00704893" w:rsidRPr="00E71F20">
        <w:rPr>
          <w:rFonts w:eastAsia="Calibri"/>
          <w:sz w:val="28"/>
          <w:szCs w:val="28"/>
        </w:rPr>
        <w:t xml:space="preserve"> </w:t>
      </w:r>
      <w:r w:rsidR="00704893">
        <w:rPr>
          <w:rFonts w:eastAsia="Calibri"/>
          <w:sz w:val="28"/>
          <w:szCs w:val="28"/>
        </w:rPr>
        <w:t>о</w:t>
      </w:r>
      <w:r w:rsidRPr="00B36674">
        <w:rPr>
          <w:sz w:val="28"/>
          <w:szCs w:val="28"/>
        </w:rPr>
        <w:t>добрить инициативу Рабочего органа Совета по аудиторской деятельности по подготовке проекта федерального закона по данному вопросу.</w:t>
      </w:r>
      <w:r w:rsidRPr="00B36674">
        <w:rPr>
          <w:sz w:val="28"/>
          <w:szCs w:val="28"/>
        </w:rPr>
        <w:tab/>
      </w:r>
    </w:p>
    <w:p w:rsidR="00922FBD" w:rsidRPr="00B36674" w:rsidRDefault="00922FBD" w:rsidP="00B36674">
      <w:pPr>
        <w:jc w:val="both"/>
        <w:rPr>
          <w:rFonts w:eastAsiaTheme="minorHAnsi" w:cstheme="minorBidi"/>
          <w:sz w:val="28"/>
          <w:szCs w:val="28"/>
        </w:rPr>
      </w:pPr>
      <w:r>
        <w:rPr>
          <w:sz w:val="28"/>
          <w:szCs w:val="28"/>
        </w:rPr>
        <w:lastRenderedPageBreak/>
        <w:tab/>
        <w:t xml:space="preserve">3. </w:t>
      </w:r>
      <w:proofErr w:type="gramStart"/>
      <w:r>
        <w:rPr>
          <w:sz w:val="28"/>
          <w:szCs w:val="28"/>
        </w:rPr>
        <w:t>Считать целесообразным включить</w:t>
      </w:r>
      <w:proofErr w:type="gramEnd"/>
      <w:r>
        <w:rPr>
          <w:sz w:val="28"/>
          <w:szCs w:val="28"/>
        </w:rPr>
        <w:t xml:space="preserve"> в план работы </w:t>
      </w:r>
      <w:r w:rsidRPr="00B36674">
        <w:rPr>
          <w:sz w:val="28"/>
          <w:szCs w:val="28"/>
        </w:rPr>
        <w:t>Совета по аудиторской деятельности</w:t>
      </w:r>
      <w:r>
        <w:rPr>
          <w:sz w:val="28"/>
          <w:szCs w:val="28"/>
        </w:rPr>
        <w:t xml:space="preserve"> на 2017 г. работу над проектом федерального закона, указанного в пункте 2 настоящего решения.</w:t>
      </w:r>
    </w:p>
    <w:p w:rsidR="00B36674" w:rsidRPr="00B36674" w:rsidRDefault="00B36674" w:rsidP="00B36674">
      <w:pPr>
        <w:tabs>
          <w:tab w:val="left" w:pos="975"/>
        </w:tabs>
        <w:jc w:val="both"/>
        <w:rPr>
          <w:sz w:val="28"/>
          <w:szCs w:val="28"/>
        </w:rPr>
      </w:pPr>
      <w:r w:rsidRPr="00B36674">
        <w:rPr>
          <w:sz w:val="28"/>
          <w:szCs w:val="28"/>
        </w:rPr>
        <w:tab/>
      </w:r>
    </w:p>
    <w:p w:rsidR="00214F35" w:rsidRPr="006B6DEE" w:rsidRDefault="00214F35" w:rsidP="00597D11">
      <w:pPr>
        <w:tabs>
          <w:tab w:val="left" w:pos="8222"/>
          <w:tab w:val="left" w:pos="9072"/>
        </w:tabs>
        <w:ind w:right="-108"/>
        <w:rPr>
          <w:sz w:val="28"/>
        </w:rPr>
      </w:pPr>
    </w:p>
    <w:p w:rsidR="00B36674" w:rsidRPr="00B36674" w:rsidRDefault="00B36674" w:rsidP="00B36674">
      <w:pPr>
        <w:tabs>
          <w:tab w:val="left" w:pos="1080"/>
        </w:tabs>
        <w:ind w:right="-108"/>
        <w:jc w:val="center"/>
        <w:rPr>
          <w:sz w:val="28"/>
        </w:rPr>
      </w:pPr>
      <w:r>
        <w:rPr>
          <w:sz w:val="28"/>
          <w:lang w:val="en-US"/>
        </w:rPr>
        <w:t>IX</w:t>
      </w:r>
      <w:r w:rsidRPr="00B36674">
        <w:rPr>
          <w:sz w:val="28"/>
        </w:rPr>
        <w:t>.</w:t>
      </w:r>
      <w:r w:rsidRPr="00B36674">
        <w:t xml:space="preserve"> </w:t>
      </w:r>
      <w:r w:rsidRPr="005153E8">
        <w:rPr>
          <w:sz w:val="28"/>
          <w:szCs w:val="28"/>
        </w:rPr>
        <w:t>О внесении изменений в Методические рекомендации по организации и проведению открытых конкурсов на право заключения договора на проведение аудита бухгалтерской (финансовой) от</w:t>
      </w:r>
      <w:r>
        <w:rPr>
          <w:sz w:val="28"/>
          <w:szCs w:val="28"/>
        </w:rPr>
        <w:t>четности организаций, указанных</w:t>
      </w:r>
      <w:r w:rsidRPr="005153E8">
        <w:rPr>
          <w:sz w:val="28"/>
          <w:szCs w:val="28"/>
        </w:rPr>
        <w:t xml:space="preserve"> в части 4 статьи 5 Федерального закона «Об аудиторской деятельности</w:t>
      </w:r>
      <w:r w:rsidR="006B6DEE">
        <w:rPr>
          <w:sz w:val="28"/>
          <w:szCs w:val="28"/>
        </w:rPr>
        <w:t>»</w:t>
      </w:r>
    </w:p>
    <w:p w:rsidR="00B36674" w:rsidRPr="00B36674" w:rsidRDefault="00B36674" w:rsidP="00B36674">
      <w:pPr>
        <w:tabs>
          <w:tab w:val="left" w:pos="8222"/>
          <w:tab w:val="left" w:pos="9072"/>
        </w:tabs>
        <w:ind w:right="-108"/>
        <w:jc w:val="center"/>
        <w:rPr>
          <w:sz w:val="28"/>
        </w:rPr>
      </w:pPr>
      <w:r w:rsidRPr="00B36674">
        <w:rPr>
          <w:noProof/>
          <w:sz w:val="28"/>
        </w:rPr>
        <mc:AlternateContent>
          <mc:Choice Requires="wps">
            <w:drawing>
              <wp:anchor distT="0" distB="0" distL="114300" distR="114300" simplePos="0" relativeHeight="251724800" behindDoc="0" locked="0" layoutInCell="1" allowOverlap="1" wp14:anchorId="50B363A4" wp14:editId="0D02695E">
                <wp:simplePos x="0" y="0"/>
                <wp:positionH relativeFrom="column">
                  <wp:posOffset>-47625</wp:posOffset>
                </wp:positionH>
                <wp:positionV relativeFrom="paragraph">
                  <wp:posOffset>186690</wp:posOffset>
                </wp:positionV>
                <wp:extent cx="64008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7pt" to="500.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oKDHQIAADw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"/>
            </w:pict>
          </mc:Fallback>
        </mc:AlternateContent>
      </w:r>
    </w:p>
    <w:p w:rsidR="00B36674" w:rsidRPr="00B36674" w:rsidRDefault="00B36674" w:rsidP="00B36674">
      <w:pPr>
        <w:tabs>
          <w:tab w:val="left" w:pos="8222"/>
          <w:tab w:val="left" w:pos="9072"/>
        </w:tabs>
        <w:ind w:right="-108"/>
        <w:jc w:val="center"/>
        <w:rPr>
          <w:sz w:val="28"/>
        </w:rPr>
      </w:pPr>
      <w:r w:rsidRPr="00B36674">
        <w:rPr>
          <w:sz w:val="28"/>
        </w:rPr>
        <w:t>(</w:t>
      </w:r>
      <w:proofErr w:type="spellStart"/>
      <w:r w:rsidR="004923B7">
        <w:rPr>
          <w:sz w:val="28"/>
        </w:rPr>
        <w:t>Тютина</w:t>
      </w:r>
      <w:proofErr w:type="spellEnd"/>
      <w:r w:rsidR="004923B7">
        <w:rPr>
          <w:sz w:val="28"/>
        </w:rPr>
        <w:t>, Чая</w:t>
      </w:r>
      <w:r w:rsidRPr="00B36674">
        <w:rPr>
          <w:sz w:val="28"/>
        </w:rPr>
        <w:t>)</w:t>
      </w:r>
    </w:p>
    <w:p w:rsidR="00B36674" w:rsidRPr="00B36674" w:rsidRDefault="00B36674" w:rsidP="00B36674">
      <w:pPr>
        <w:tabs>
          <w:tab w:val="left" w:pos="8222"/>
          <w:tab w:val="left" w:pos="9072"/>
        </w:tabs>
        <w:ind w:right="-108"/>
        <w:rPr>
          <w:sz w:val="28"/>
        </w:rPr>
      </w:pPr>
      <w:r w:rsidRPr="00B36674">
        <w:rPr>
          <w:sz w:val="28"/>
        </w:rPr>
        <w:tab/>
      </w:r>
      <w:r w:rsidRPr="00B36674">
        <w:rPr>
          <w:sz w:val="28"/>
        </w:rPr>
        <w:tab/>
      </w:r>
    </w:p>
    <w:p w:rsidR="00B36674" w:rsidRPr="00B36674" w:rsidRDefault="00B36674" w:rsidP="00B36674">
      <w:pPr>
        <w:jc w:val="both"/>
        <w:rPr>
          <w:sz w:val="28"/>
          <w:szCs w:val="28"/>
        </w:rPr>
      </w:pPr>
      <w:r w:rsidRPr="006B6DEE">
        <w:rPr>
          <w:sz w:val="28"/>
          <w:szCs w:val="28"/>
        </w:rPr>
        <w:tab/>
      </w:r>
      <w:r w:rsidRPr="00B36674">
        <w:rPr>
          <w:sz w:val="28"/>
          <w:szCs w:val="28"/>
        </w:rPr>
        <w:t xml:space="preserve">1. Принять к сведению информацию Рабочего органа Совета по аудиторской деятельности </w:t>
      </w:r>
      <w:r w:rsidR="00922FBD" w:rsidRPr="00922FBD">
        <w:rPr>
          <w:sz w:val="28"/>
          <w:szCs w:val="28"/>
        </w:rPr>
        <w:t>(</w:t>
      </w:r>
      <w:r w:rsidR="00922FBD">
        <w:rPr>
          <w:sz w:val="28"/>
          <w:szCs w:val="28"/>
        </w:rPr>
        <w:t xml:space="preserve">И.А. </w:t>
      </w:r>
      <w:proofErr w:type="spellStart"/>
      <w:r w:rsidR="00922FBD" w:rsidRPr="00922FBD">
        <w:rPr>
          <w:sz w:val="28"/>
          <w:szCs w:val="28"/>
        </w:rPr>
        <w:t>Тютина</w:t>
      </w:r>
      <w:proofErr w:type="spellEnd"/>
      <w:r w:rsidR="00922FBD">
        <w:rPr>
          <w:sz w:val="28"/>
          <w:szCs w:val="28"/>
        </w:rPr>
        <w:t>)</w:t>
      </w:r>
      <w:r w:rsidR="00922FBD" w:rsidRPr="00922FBD">
        <w:rPr>
          <w:sz w:val="28"/>
          <w:szCs w:val="28"/>
        </w:rPr>
        <w:t xml:space="preserve"> </w:t>
      </w:r>
      <w:r w:rsidRPr="00B36674">
        <w:rPr>
          <w:sz w:val="28"/>
          <w:szCs w:val="28"/>
        </w:rPr>
        <w:t>по данному вопросу.</w:t>
      </w:r>
    </w:p>
    <w:p w:rsidR="00B36674" w:rsidRPr="00B36674" w:rsidRDefault="00B36674" w:rsidP="00B36674">
      <w:pPr>
        <w:jc w:val="both"/>
        <w:rPr>
          <w:sz w:val="28"/>
          <w:szCs w:val="28"/>
        </w:rPr>
      </w:pPr>
      <w:r w:rsidRPr="00B36674">
        <w:rPr>
          <w:sz w:val="28"/>
          <w:szCs w:val="28"/>
        </w:rPr>
        <w:tab/>
        <w:t>2. Одобрить изменения Методических рекомендаций по организации и проведению открытых конкурсов на право заключения договора на проведение обязательного аудита бухгалтерской (финансовой) отчетности организаций, указанных в части 4 статьи 5 Федерального закона «Об аудиторской деятельности», согласно приложению.</w:t>
      </w:r>
    </w:p>
    <w:p w:rsidR="00B36674" w:rsidRPr="00B36674" w:rsidRDefault="00B36674" w:rsidP="00B36674">
      <w:pPr>
        <w:jc w:val="both"/>
        <w:rPr>
          <w:sz w:val="28"/>
          <w:szCs w:val="28"/>
        </w:rPr>
      </w:pPr>
      <w:r w:rsidRPr="00B36674">
        <w:rPr>
          <w:sz w:val="28"/>
          <w:szCs w:val="28"/>
        </w:rPr>
        <w:tab/>
        <w:t>3. Предложить:</w:t>
      </w:r>
    </w:p>
    <w:p w:rsidR="00B36674" w:rsidRPr="00B36674" w:rsidRDefault="00B36674" w:rsidP="00B36674">
      <w:pPr>
        <w:jc w:val="both"/>
        <w:rPr>
          <w:sz w:val="28"/>
          <w:szCs w:val="28"/>
        </w:rPr>
      </w:pPr>
      <w:r w:rsidRPr="00B36674">
        <w:rPr>
          <w:sz w:val="28"/>
          <w:szCs w:val="28"/>
        </w:rPr>
        <w:tab/>
        <w:t>а) саморегулируемым организациям аудиторов довести изменения Методических рекомендаций по организации и проведению открытых конкурсов на право заключения договора на проведение обязательного аудита бухгалтерской (финансовой) отчетности организаций, указанных в части 4 статьи 5 Федерального закона «Об аудиторской деятельности», до сведения своих членов и осуществлять содействие в их применении;</w:t>
      </w:r>
    </w:p>
    <w:p w:rsidR="00B36674" w:rsidRDefault="00B36674" w:rsidP="00B36674">
      <w:pPr>
        <w:jc w:val="both"/>
        <w:rPr>
          <w:sz w:val="28"/>
          <w:szCs w:val="28"/>
        </w:rPr>
      </w:pPr>
      <w:r w:rsidRPr="00B36674">
        <w:rPr>
          <w:sz w:val="28"/>
          <w:szCs w:val="28"/>
        </w:rPr>
        <w:tab/>
        <w:t>б) Минфину России, саморегулируе</w:t>
      </w:r>
      <w:r>
        <w:rPr>
          <w:sz w:val="28"/>
          <w:szCs w:val="28"/>
        </w:rPr>
        <w:t xml:space="preserve">мым </w:t>
      </w:r>
      <w:r w:rsidRPr="00B36674">
        <w:rPr>
          <w:sz w:val="28"/>
          <w:szCs w:val="28"/>
        </w:rPr>
        <w:t xml:space="preserve">организациям аудиторов проинформировать заинтересованные объединения (ассоциации, саморегулируемые организации) предпринимателей об изменениях Методических рекомендаций по организации и проведению открытых конкурсов на право заключения договора на проведение обязательного аудита бухгалтерской (финансовой) отчетности организаций, указанных в части 4 статьи 5 Федерального закона «Об аудиторской деятельности». </w:t>
      </w:r>
    </w:p>
    <w:p w:rsidR="00922FBD" w:rsidRPr="00B36674" w:rsidRDefault="00922FBD" w:rsidP="00B36674">
      <w:pPr>
        <w:jc w:val="both"/>
        <w:rPr>
          <w:sz w:val="28"/>
          <w:szCs w:val="28"/>
        </w:rPr>
      </w:pPr>
      <w:r>
        <w:rPr>
          <w:sz w:val="28"/>
          <w:szCs w:val="28"/>
        </w:rPr>
        <w:tab/>
        <w:t xml:space="preserve">4. Рабочему органу </w:t>
      </w:r>
      <w:r w:rsidRPr="00B36674">
        <w:rPr>
          <w:sz w:val="28"/>
          <w:szCs w:val="28"/>
        </w:rPr>
        <w:t>Совета по аудиторской деятельности</w:t>
      </w:r>
      <w:r>
        <w:rPr>
          <w:sz w:val="28"/>
          <w:szCs w:val="28"/>
        </w:rPr>
        <w:t xml:space="preserve"> проанализировать влияние изменения соотношения качественных и стоимостных критериев оценки заявок </w:t>
      </w:r>
      <w:proofErr w:type="gramStart"/>
      <w:r>
        <w:rPr>
          <w:sz w:val="28"/>
          <w:szCs w:val="28"/>
        </w:rPr>
        <w:t>на участие в конкурсе на оказание аудиторских услуг на состояние конкуренции на рынке</w:t>
      </w:r>
      <w:proofErr w:type="gramEnd"/>
      <w:r>
        <w:rPr>
          <w:sz w:val="28"/>
          <w:szCs w:val="28"/>
        </w:rPr>
        <w:t xml:space="preserve"> аудиторских услуг.</w:t>
      </w:r>
    </w:p>
    <w:p w:rsidR="00B36674" w:rsidRDefault="00B36674" w:rsidP="00B36674">
      <w:pPr>
        <w:jc w:val="both"/>
        <w:rPr>
          <w:sz w:val="28"/>
          <w:szCs w:val="28"/>
        </w:rPr>
      </w:pPr>
      <w:r w:rsidRPr="00B36674">
        <w:rPr>
          <w:sz w:val="28"/>
          <w:szCs w:val="28"/>
        </w:rPr>
        <w:tab/>
      </w:r>
    </w:p>
    <w:p w:rsidR="004E0E99" w:rsidRDefault="004E0E99" w:rsidP="00B36674">
      <w:pPr>
        <w:jc w:val="both"/>
        <w:rPr>
          <w:sz w:val="28"/>
          <w:szCs w:val="28"/>
        </w:rPr>
      </w:pPr>
    </w:p>
    <w:p w:rsidR="00704893" w:rsidRPr="00B36674" w:rsidRDefault="00704893" w:rsidP="00B36674">
      <w:pPr>
        <w:jc w:val="both"/>
        <w:rPr>
          <w:rFonts w:asciiTheme="minorHAnsi" w:eastAsiaTheme="minorHAnsi" w:hAnsiTheme="minorHAnsi" w:cstheme="minorBidi"/>
          <w:sz w:val="22"/>
          <w:szCs w:val="22"/>
          <w:lang w:eastAsia="en-US"/>
        </w:rPr>
      </w:pPr>
    </w:p>
    <w:p w:rsidR="00597D11" w:rsidRDefault="00597D11" w:rsidP="006C2256">
      <w:pPr>
        <w:tabs>
          <w:tab w:val="left" w:pos="9923"/>
        </w:tabs>
        <w:ind w:right="-2"/>
        <w:jc w:val="both"/>
        <w:rPr>
          <w:sz w:val="28"/>
        </w:rPr>
      </w:pPr>
      <w:r w:rsidRPr="00597D11">
        <w:rPr>
          <w:sz w:val="28"/>
        </w:rPr>
        <w:t>Председатель Совета</w:t>
      </w:r>
    </w:p>
    <w:p w:rsidR="00DC3043" w:rsidRDefault="00A757D3" w:rsidP="006C2256">
      <w:pPr>
        <w:tabs>
          <w:tab w:val="left" w:pos="9923"/>
        </w:tabs>
        <w:ind w:right="-2"/>
        <w:jc w:val="both"/>
        <w:rPr>
          <w:sz w:val="28"/>
        </w:rPr>
      </w:pPr>
      <w:r>
        <w:rPr>
          <w:sz w:val="28"/>
        </w:rPr>
        <w:t>по аудиторской деятельности                                              И.В. Ломакин-Румянцев</w:t>
      </w:r>
    </w:p>
    <w:p w:rsidR="00EC23A4" w:rsidRDefault="00EC23A4" w:rsidP="00DC3043">
      <w:pPr>
        <w:tabs>
          <w:tab w:val="left" w:pos="8222"/>
          <w:tab w:val="left" w:pos="9072"/>
        </w:tabs>
        <w:ind w:right="-108"/>
        <w:jc w:val="both"/>
        <w:rPr>
          <w:sz w:val="28"/>
        </w:rPr>
      </w:pPr>
    </w:p>
    <w:p w:rsidR="00DC3043" w:rsidRDefault="00DC3043" w:rsidP="006C2256">
      <w:pPr>
        <w:tabs>
          <w:tab w:val="left" w:pos="9923"/>
        </w:tabs>
        <w:ind w:right="-2"/>
        <w:jc w:val="both"/>
        <w:rPr>
          <w:sz w:val="28"/>
        </w:rPr>
      </w:pPr>
      <w:r>
        <w:rPr>
          <w:sz w:val="28"/>
        </w:rPr>
        <w:t>Секретарь Совета</w:t>
      </w:r>
    </w:p>
    <w:p w:rsidR="00DC3043" w:rsidRDefault="00A757D3" w:rsidP="006C2256">
      <w:pPr>
        <w:tabs>
          <w:tab w:val="left" w:pos="9923"/>
        </w:tabs>
        <w:ind w:right="-2"/>
        <w:jc w:val="both"/>
      </w:pPr>
      <w:r>
        <w:rPr>
          <w:sz w:val="28"/>
        </w:rPr>
        <w:t xml:space="preserve">по аудиторской деятельности                                            </w:t>
      </w:r>
      <w:r w:rsidR="00DC3043">
        <w:rPr>
          <w:sz w:val="28"/>
        </w:rPr>
        <w:t>Л.З. Шнейдман</w:t>
      </w:r>
    </w:p>
    <w:sectPr w:rsidR="00DC3043" w:rsidSect="001879EA">
      <w:headerReference w:type="even" r:id="rId9"/>
      <w:headerReference w:type="default" r:id="rId10"/>
      <w:headerReference w:type="first" r:id="rId11"/>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D82" w:rsidRDefault="00026D82" w:rsidP="00100DC9">
      <w:r>
        <w:separator/>
      </w:r>
    </w:p>
  </w:endnote>
  <w:endnote w:type="continuationSeparator" w:id="0">
    <w:p w:rsidR="00026D82" w:rsidRDefault="00026D82" w:rsidP="0010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D82" w:rsidRDefault="00026D82" w:rsidP="00100DC9">
      <w:r>
        <w:separator/>
      </w:r>
    </w:p>
  </w:footnote>
  <w:footnote w:type="continuationSeparator" w:id="0">
    <w:p w:rsidR="00026D82" w:rsidRDefault="00026D82" w:rsidP="00100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74" w:rsidRDefault="00E05FD7" w:rsidP="00295D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6574" w:rsidRDefault="00026D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574" w:rsidRDefault="00E05FD7" w:rsidP="00295DD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15801">
      <w:rPr>
        <w:rStyle w:val="a5"/>
        <w:noProof/>
      </w:rPr>
      <w:t>4</w:t>
    </w:r>
    <w:r>
      <w:rPr>
        <w:rStyle w:val="a5"/>
      </w:rPr>
      <w:fldChar w:fldCharType="end"/>
    </w:r>
  </w:p>
  <w:p w:rsidR="001A6574" w:rsidRDefault="00026D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DC9" w:rsidRDefault="00100DC9">
    <w:pPr>
      <w:pStyle w:val="a3"/>
      <w:jc w:val="center"/>
    </w:pPr>
  </w:p>
  <w:p w:rsidR="00100DC9" w:rsidRDefault="00100DC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E7F"/>
    <w:multiLevelType w:val="hybridMultilevel"/>
    <w:tmpl w:val="78421968"/>
    <w:lvl w:ilvl="0" w:tplc="68FE5F96">
      <w:start w:val="1"/>
      <w:numFmt w:val="decimal"/>
      <w:lvlText w:val="%1."/>
      <w:lvlJc w:val="left"/>
      <w:pPr>
        <w:ind w:left="360" w:hanging="360"/>
      </w:pPr>
      <w:rPr>
        <w:rFonts w:eastAsiaTheme="minorHAns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D97EE3"/>
    <w:multiLevelType w:val="hybridMultilevel"/>
    <w:tmpl w:val="47DC172C"/>
    <w:lvl w:ilvl="0" w:tplc="53183CEE">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0590ECF"/>
    <w:multiLevelType w:val="hybridMultilevel"/>
    <w:tmpl w:val="32B237E6"/>
    <w:lvl w:ilvl="0" w:tplc="87A41850">
      <w:start w:val="1"/>
      <w:numFmt w:val="decimal"/>
      <w:lvlText w:val="%1."/>
      <w:lvlJc w:val="left"/>
      <w:pPr>
        <w:ind w:left="8580" w:hanging="360"/>
      </w:pPr>
      <w:rPr>
        <w:rFonts w:hint="default"/>
      </w:rPr>
    </w:lvl>
    <w:lvl w:ilvl="1" w:tplc="04190019" w:tentative="1">
      <w:start w:val="1"/>
      <w:numFmt w:val="lowerLetter"/>
      <w:lvlText w:val="%2."/>
      <w:lvlJc w:val="left"/>
      <w:pPr>
        <w:ind w:left="9300" w:hanging="360"/>
      </w:pPr>
    </w:lvl>
    <w:lvl w:ilvl="2" w:tplc="0419001B" w:tentative="1">
      <w:start w:val="1"/>
      <w:numFmt w:val="lowerRoman"/>
      <w:lvlText w:val="%3."/>
      <w:lvlJc w:val="right"/>
      <w:pPr>
        <w:ind w:left="10020" w:hanging="180"/>
      </w:pPr>
    </w:lvl>
    <w:lvl w:ilvl="3" w:tplc="0419000F" w:tentative="1">
      <w:start w:val="1"/>
      <w:numFmt w:val="decimal"/>
      <w:lvlText w:val="%4."/>
      <w:lvlJc w:val="left"/>
      <w:pPr>
        <w:ind w:left="10740" w:hanging="360"/>
      </w:pPr>
    </w:lvl>
    <w:lvl w:ilvl="4" w:tplc="04190019" w:tentative="1">
      <w:start w:val="1"/>
      <w:numFmt w:val="lowerLetter"/>
      <w:lvlText w:val="%5."/>
      <w:lvlJc w:val="left"/>
      <w:pPr>
        <w:ind w:left="11460" w:hanging="360"/>
      </w:pPr>
    </w:lvl>
    <w:lvl w:ilvl="5" w:tplc="0419001B" w:tentative="1">
      <w:start w:val="1"/>
      <w:numFmt w:val="lowerRoman"/>
      <w:lvlText w:val="%6."/>
      <w:lvlJc w:val="right"/>
      <w:pPr>
        <w:ind w:left="12180" w:hanging="180"/>
      </w:pPr>
    </w:lvl>
    <w:lvl w:ilvl="6" w:tplc="0419000F" w:tentative="1">
      <w:start w:val="1"/>
      <w:numFmt w:val="decimal"/>
      <w:lvlText w:val="%7."/>
      <w:lvlJc w:val="left"/>
      <w:pPr>
        <w:ind w:left="12900" w:hanging="360"/>
      </w:pPr>
    </w:lvl>
    <w:lvl w:ilvl="7" w:tplc="04190019" w:tentative="1">
      <w:start w:val="1"/>
      <w:numFmt w:val="lowerLetter"/>
      <w:lvlText w:val="%8."/>
      <w:lvlJc w:val="left"/>
      <w:pPr>
        <w:ind w:left="13620" w:hanging="360"/>
      </w:pPr>
    </w:lvl>
    <w:lvl w:ilvl="8" w:tplc="0419001B" w:tentative="1">
      <w:start w:val="1"/>
      <w:numFmt w:val="lowerRoman"/>
      <w:lvlText w:val="%9."/>
      <w:lvlJc w:val="right"/>
      <w:pPr>
        <w:ind w:left="14340" w:hanging="180"/>
      </w:pPr>
    </w:lvl>
  </w:abstractNum>
  <w:abstractNum w:abstractNumId="3">
    <w:nsid w:val="474F5922"/>
    <w:multiLevelType w:val="hybridMultilevel"/>
    <w:tmpl w:val="EFBA369C"/>
    <w:lvl w:ilvl="0" w:tplc="88222620">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2BD5A50"/>
    <w:multiLevelType w:val="hybridMultilevel"/>
    <w:tmpl w:val="4CB2A70E"/>
    <w:lvl w:ilvl="0" w:tplc="24900DBC">
      <w:start w:val="1"/>
      <w:numFmt w:val="decimal"/>
      <w:lvlText w:val="%1."/>
      <w:lvlJc w:val="left"/>
      <w:pPr>
        <w:ind w:left="1065" w:hanging="360"/>
      </w:pPr>
      <w:rPr>
        <w:rFonts w:eastAsia="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5115976"/>
    <w:multiLevelType w:val="multilevel"/>
    <w:tmpl w:val="D1FAF970"/>
    <w:lvl w:ilvl="0">
      <w:start w:val="1"/>
      <w:numFmt w:val="decimal"/>
      <w:lvlText w:val="%1."/>
      <w:lvlJc w:val="left"/>
      <w:pPr>
        <w:ind w:left="831" w:hanging="405"/>
      </w:pPr>
      <w:rPr>
        <w:rFonts w:ascii="Times New Roman" w:hAnsi="Times New Roman" w:cs="Times New Roman" w:hint="default"/>
        <w:i w:val="0"/>
        <w:sz w:val="28"/>
        <w:szCs w:val="28"/>
      </w:rPr>
    </w:lvl>
    <w:lvl w:ilvl="1">
      <w:start w:val="1"/>
      <w:numFmt w:val="decimal"/>
      <w:isLgl/>
      <w:lvlText w:val="%1.%2."/>
      <w:lvlJc w:val="left"/>
      <w:pPr>
        <w:ind w:left="1146"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6">
    <w:nsid w:val="7A0029C9"/>
    <w:multiLevelType w:val="hybridMultilevel"/>
    <w:tmpl w:val="8776424C"/>
    <w:lvl w:ilvl="0" w:tplc="F6DE2F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43"/>
    <w:rsid w:val="000004DC"/>
    <w:rsid w:val="00000E55"/>
    <w:rsid w:val="00001697"/>
    <w:rsid w:val="00002B5C"/>
    <w:rsid w:val="0000307E"/>
    <w:rsid w:val="00003DFD"/>
    <w:rsid w:val="000054EA"/>
    <w:rsid w:val="00005A6F"/>
    <w:rsid w:val="00006572"/>
    <w:rsid w:val="00011810"/>
    <w:rsid w:val="00012D57"/>
    <w:rsid w:val="000132E6"/>
    <w:rsid w:val="00013F8C"/>
    <w:rsid w:val="00015801"/>
    <w:rsid w:val="00016464"/>
    <w:rsid w:val="00022130"/>
    <w:rsid w:val="000232A8"/>
    <w:rsid w:val="000235C6"/>
    <w:rsid w:val="00024670"/>
    <w:rsid w:val="00025453"/>
    <w:rsid w:val="00026D82"/>
    <w:rsid w:val="000273F3"/>
    <w:rsid w:val="00027510"/>
    <w:rsid w:val="0002755A"/>
    <w:rsid w:val="0003018B"/>
    <w:rsid w:val="00030C0E"/>
    <w:rsid w:val="0003260F"/>
    <w:rsid w:val="000329FF"/>
    <w:rsid w:val="0003438D"/>
    <w:rsid w:val="000360A5"/>
    <w:rsid w:val="000360EE"/>
    <w:rsid w:val="00037C67"/>
    <w:rsid w:val="000417CF"/>
    <w:rsid w:val="000467DE"/>
    <w:rsid w:val="00046CE7"/>
    <w:rsid w:val="00046E6D"/>
    <w:rsid w:val="00051564"/>
    <w:rsid w:val="000534E0"/>
    <w:rsid w:val="00054802"/>
    <w:rsid w:val="000604F9"/>
    <w:rsid w:val="00060E86"/>
    <w:rsid w:val="0006219E"/>
    <w:rsid w:val="000629EC"/>
    <w:rsid w:val="00063C46"/>
    <w:rsid w:val="00063E70"/>
    <w:rsid w:val="0006572F"/>
    <w:rsid w:val="0006632E"/>
    <w:rsid w:val="00066AEB"/>
    <w:rsid w:val="0006734D"/>
    <w:rsid w:val="00070EA9"/>
    <w:rsid w:val="000736F1"/>
    <w:rsid w:val="0007632F"/>
    <w:rsid w:val="000777BC"/>
    <w:rsid w:val="000778E6"/>
    <w:rsid w:val="0008067C"/>
    <w:rsid w:val="000808F4"/>
    <w:rsid w:val="000835EC"/>
    <w:rsid w:val="00083646"/>
    <w:rsid w:val="00085E6E"/>
    <w:rsid w:val="00086105"/>
    <w:rsid w:val="00086DA5"/>
    <w:rsid w:val="00095815"/>
    <w:rsid w:val="0009687B"/>
    <w:rsid w:val="00097754"/>
    <w:rsid w:val="00097FBB"/>
    <w:rsid w:val="000A67AE"/>
    <w:rsid w:val="000A6A83"/>
    <w:rsid w:val="000B3EA4"/>
    <w:rsid w:val="000B4CD6"/>
    <w:rsid w:val="000C29F2"/>
    <w:rsid w:val="000C55D5"/>
    <w:rsid w:val="000C6483"/>
    <w:rsid w:val="000C6AC1"/>
    <w:rsid w:val="000C6C24"/>
    <w:rsid w:val="000D0423"/>
    <w:rsid w:val="000D3AD7"/>
    <w:rsid w:val="000D3C3C"/>
    <w:rsid w:val="000D506D"/>
    <w:rsid w:val="000E17B9"/>
    <w:rsid w:val="000E3B2D"/>
    <w:rsid w:val="000E7A36"/>
    <w:rsid w:val="000F2AE1"/>
    <w:rsid w:val="000F3AA6"/>
    <w:rsid w:val="000F4239"/>
    <w:rsid w:val="000F456D"/>
    <w:rsid w:val="000F6ED2"/>
    <w:rsid w:val="000F6F3B"/>
    <w:rsid w:val="000F7905"/>
    <w:rsid w:val="000F7CFD"/>
    <w:rsid w:val="00100DC9"/>
    <w:rsid w:val="00101DC2"/>
    <w:rsid w:val="001032B9"/>
    <w:rsid w:val="0010511E"/>
    <w:rsid w:val="00105F0F"/>
    <w:rsid w:val="00106778"/>
    <w:rsid w:val="00114A32"/>
    <w:rsid w:val="00121F00"/>
    <w:rsid w:val="00122831"/>
    <w:rsid w:val="00124F9B"/>
    <w:rsid w:val="00132609"/>
    <w:rsid w:val="00136AD3"/>
    <w:rsid w:val="001378B3"/>
    <w:rsid w:val="00137AC9"/>
    <w:rsid w:val="0014001C"/>
    <w:rsid w:val="0014029B"/>
    <w:rsid w:val="001414C3"/>
    <w:rsid w:val="00141934"/>
    <w:rsid w:val="00141DFC"/>
    <w:rsid w:val="0014303E"/>
    <w:rsid w:val="0014348A"/>
    <w:rsid w:val="00145FB8"/>
    <w:rsid w:val="001473C3"/>
    <w:rsid w:val="001508BF"/>
    <w:rsid w:val="00150AB0"/>
    <w:rsid w:val="0015108A"/>
    <w:rsid w:val="00161113"/>
    <w:rsid w:val="001619BE"/>
    <w:rsid w:val="001626EC"/>
    <w:rsid w:val="00162D56"/>
    <w:rsid w:val="00164634"/>
    <w:rsid w:val="00166150"/>
    <w:rsid w:val="00171C81"/>
    <w:rsid w:val="001775A1"/>
    <w:rsid w:val="0018140F"/>
    <w:rsid w:val="00181E64"/>
    <w:rsid w:val="001827AD"/>
    <w:rsid w:val="00183466"/>
    <w:rsid w:val="00186595"/>
    <w:rsid w:val="001879EA"/>
    <w:rsid w:val="00191B82"/>
    <w:rsid w:val="001938BE"/>
    <w:rsid w:val="00193A7A"/>
    <w:rsid w:val="00193F7E"/>
    <w:rsid w:val="00195DA3"/>
    <w:rsid w:val="00195EEB"/>
    <w:rsid w:val="0019700E"/>
    <w:rsid w:val="00197810"/>
    <w:rsid w:val="00197C4C"/>
    <w:rsid w:val="001A0111"/>
    <w:rsid w:val="001A374A"/>
    <w:rsid w:val="001A5D43"/>
    <w:rsid w:val="001B08BA"/>
    <w:rsid w:val="001B26E4"/>
    <w:rsid w:val="001B63C3"/>
    <w:rsid w:val="001C12F2"/>
    <w:rsid w:val="001C4A01"/>
    <w:rsid w:val="001C6285"/>
    <w:rsid w:val="001C7630"/>
    <w:rsid w:val="001D0665"/>
    <w:rsid w:val="001D098E"/>
    <w:rsid w:val="001D3D4E"/>
    <w:rsid w:val="001D5050"/>
    <w:rsid w:val="001D732C"/>
    <w:rsid w:val="001E1170"/>
    <w:rsid w:val="001E3032"/>
    <w:rsid w:val="001E50CD"/>
    <w:rsid w:val="001F0120"/>
    <w:rsid w:val="001F0698"/>
    <w:rsid w:val="001F06C8"/>
    <w:rsid w:val="001F09CC"/>
    <w:rsid w:val="001F39EB"/>
    <w:rsid w:val="001F5139"/>
    <w:rsid w:val="00200B5C"/>
    <w:rsid w:val="002116DB"/>
    <w:rsid w:val="002142D7"/>
    <w:rsid w:val="00214F35"/>
    <w:rsid w:val="0021607B"/>
    <w:rsid w:val="00217A14"/>
    <w:rsid w:val="002229FF"/>
    <w:rsid w:val="002277EE"/>
    <w:rsid w:val="00227E1B"/>
    <w:rsid w:val="002321D7"/>
    <w:rsid w:val="00235465"/>
    <w:rsid w:val="00235D1B"/>
    <w:rsid w:val="0023669B"/>
    <w:rsid w:val="0023705F"/>
    <w:rsid w:val="00237E00"/>
    <w:rsid w:val="00241377"/>
    <w:rsid w:val="0024207E"/>
    <w:rsid w:val="002427AB"/>
    <w:rsid w:val="00246EDB"/>
    <w:rsid w:val="00250F87"/>
    <w:rsid w:val="00250FD8"/>
    <w:rsid w:val="00254B07"/>
    <w:rsid w:val="00262175"/>
    <w:rsid w:val="00263305"/>
    <w:rsid w:val="00264616"/>
    <w:rsid w:val="00267F57"/>
    <w:rsid w:val="00270E32"/>
    <w:rsid w:val="002727EB"/>
    <w:rsid w:val="00273A6B"/>
    <w:rsid w:val="00273C8C"/>
    <w:rsid w:val="00283390"/>
    <w:rsid w:val="0028357C"/>
    <w:rsid w:val="00283954"/>
    <w:rsid w:val="00283FB5"/>
    <w:rsid w:val="00284CE9"/>
    <w:rsid w:val="00287F53"/>
    <w:rsid w:val="00293FDE"/>
    <w:rsid w:val="00294D07"/>
    <w:rsid w:val="00296437"/>
    <w:rsid w:val="00296846"/>
    <w:rsid w:val="002A0061"/>
    <w:rsid w:val="002A187C"/>
    <w:rsid w:val="002A373F"/>
    <w:rsid w:val="002A49F5"/>
    <w:rsid w:val="002A66DB"/>
    <w:rsid w:val="002B1D5D"/>
    <w:rsid w:val="002B2AC3"/>
    <w:rsid w:val="002B404E"/>
    <w:rsid w:val="002B45F7"/>
    <w:rsid w:val="002B545F"/>
    <w:rsid w:val="002B5EB0"/>
    <w:rsid w:val="002C103B"/>
    <w:rsid w:val="002C2516"/>
    <w:rsid w:val="002C2583"/>
    <w:rsid w:val="002C3BA5"/>
    <w:rsid w:val="002C4609"/>
    <w:rsid w:val="002C6CD4"/>
    <w:rsid w:val="002D11AE"/>
    <w:rsid w:val="002D16F6"/>
    <w:rsid w:val="002D1DF0"/>
    <w:rsid w:val="002D3E97"/>
    <w:rsid w:val="002D75A9"/>
    <w:rsid w:val="002E05DD"/>
    <w:rsid w:val="002E1DB8"/>
    <w:rsid w:val="002E4162"/>
    <w:rsid w:val="002E498E"/>
    <w:rsid w:val="002E5973"/>
    <w:rsid w:val="002F2874"/>
    <w:rsid w:val="002F4D8E"/>
    <w:rsid w:val="00301728"/>
    <w:rsid w:val="00302034"/>
    <w:rsid w:val="00302F5B"/>
    <w:rsid w:val="003032AC"/>
    <w:rsid w:val="00303947"/>
    <w:rsid w:val="00305A82"/>
    <w:rsid w:val="00311525"/>
    <w:rsid w:val="00313D9E"/>
    <w:rsid w:val="0031489E"/>
    <w:rsid w:val="003213F7"/>
    <w:rsid w:val="00324D05"/>
    <w:rsid w:val="0032669D"/>
    <w:rsid w:val="00326EC8"/>
    <w:rsid w:val="003340EE"/>
    <w:rsid w:val="003366DF"/>
    <w:rsid w:val="0034432F"/>
    <w:rsid w:val="00344A30"/>
    <w:rsid w:val="0034632E"/>
    <w:rsid w:val="00346B2A"/>
    <w:rsid w:val="003505BC"/>
    <w:rsid w:val="003511A7"/>
    <w:rsid w:val="003538F7"/>
    <w:rsid w:val="00354894"/>
    <w:rsid w:val="00360450"/>
    <w:rsid w:val="00360860"/>
    <w:rsid w:val="00361375"/>
    <w:rsid w:val="00362BFC"/>
    <w:rsid w:val="00363E59"/>
    <w:rsid w:val="003644FA"/>
    <w:rsid w:val="00365688"/>
    <w:rsid w:val="0037364A"/>
    <w:rsid w:val="00375CF4"/>
    <w:rsid w:val="00376F36"/>
    <w:rsid w:val="00377F73"/>
    <w:rsid w:val="003807D5"/>
    <w:rsid w:val="00380CC1"/>
    <w:rsid w:val="003830C7"/>
    <w:rsid w:val="00383555"/>
    <w:rsid w:val="00383EC1"/>
    <w:rsid w:val="00385640"/>
    <w:rsid w:val="00385E68"/>
    <w:rsid w:val="003862C6"/>
    <w:rsid w:val="0038652C"/>
    <w:rsid w:val="00387363"/>
    <w:rsid w:val="003903AA"/>
    <w:rsid w:val="003912F5"/>
    <w:rsid w:val="00393639"/>
    <w:rsid w:val="003942B7"/>
    <w:rsid w:val="00394685"/>
    <w:rsid w:val="003950CE"/>
    <w:rsid w:val="00395644"/>
    <w:rsid w:val="00397996"/>
    <w:rsid w:val="003A16DB"/>
    <w:rsid w:val="003A1C71"/>
    <w:rsid w:val="003A21C8"/>
    <w:rsid w:val="003A27D9"/>
    <w:rsid w:val="003A5342"/>
    <w:rsid w:val="003A58A7"/>
    <w:rsid w:val="003A6EAB"/>
    <w:rsid w:val="003B3FF3"/>
    <w:rsid w:val="003C0779"/>
    <w:rsid w:val="003C4CC8"/>
    <w:rsid w:val="003C5407"/>
    <w:rsid w:val="003C7860"/>
    <w:rsid w:val="003D2F56"/>
    <w:rsid w:val="003D443B"/>
    <w:rsid w:val="003D5415"/>
    <w:rsid w:val="003D7E88"/>
    <w:rsid w:val="003E2833"/>
    <w:rsid w:val="003E2C99"/>
    <w:rsid w:val="003E311F"/>
    <w:rsid w:val="003E49CD"/>
    <w:rsid w:val="003E5F36"/>
    <w:rsid w:val="003F49D3"/>
    <w:rsid w:val="003F4B92"/>
    <w:rsid w:val="003F73F3"/>
    <w:rsid w:val="0040300A"/>
    <w:rsid w:val="00405CF8"/>
    <w:rsid w:val="004077A6"/>
    <w:rsid w:val="00407D97"/>
    <w:rsid w:val="0041064C"/>
    <w:rsid w:val="00411DC4"/>
    <w:rsid w:val="004161F5"/>
    <w:rsid w:val="0042159B"/>
    <w:rsid w:val="00422A7D"/>
    <w:rsid w:val="00422A8E"/>
    <w:rsid w:val="004243FA"/>
    <w:rsid w:val="00424634"/>
    <w:rsid w:val="00424B42"/>
    <w:rsid w:val="0043302D"/>
    <w:rsid w:val="004335BF"/>
    <w:rsid w:val="004353E7"/>
    <w:rsid w:val="00435503"/>
    <w:rsid w:val="00435B86"/>
    <w:rsid w:val="00436DDD"/>
    <w:rsid w:val="004373F0"/>
    <w:rsid w:val="0043749D"/>
    <w:rsid w:val="00437ED1"/>
    <w:rsid w:val="00440B05"/>
    <w:rsid w:val="004475A5"/>
    <w:rsid w:val="0044789E"/>
    <w:rsid w:val="00447A4A"/>
    <w:rsid w:val="00447CB4"/>
    <w:rsid w:val="004500B7"/>
    <w:rsid w:val="00450BBE"/>
    <w:rsid w:val="00450EBA"/>
    <w:rsid w:val="004513E8"/>
    <w:rsid w:val="00452962"/>
    <w:rsid w:val="004541FB"/>
    <w:rsid w:val="00455AA4"/>
    <w:rsid w:val="00457510"/>
    <w:rsid w:val="004617F5"/>
    <w:rsid w:val="004654AE"/>
    <w:rsid w:val="00466DED"/>
    <w:rsid w:val="00471D76"/>
    <w:rsid w:val="00472DAB"/>
    <w:rsid w:val="00475CCA"/>
    <w:rsid w:val="00483295"/>
    <w:rsid w:val="00483A63"/>
    <w:rsid w:val="004870D9"/>
    <w:rsid w:val="00487403"/>
    <w:rsid w:val="004919D9"/>
    <w:rsid w:val="004923B7"/>
    <w:rsid w:val="004943EA"/>
    <w:rsid w:val="00494C5F"/>
    <w:rsid w:val="004958B6"/>
    <w:rsid w:val="00497F8B"/>
    <w:rsid w:val="004A3E9E"/>
    <w:rsid w:val="004A5BDC"/>
    <w:rsid w:val="004B0ECC"/>
    <w:rsid w:val="004B2515"/>
    <w:rsid w:val="004B268D"/>
    <w:rsid w:val="004B691F"/>
    <w:rsid w:val="004C456C"/>
    <w:rsid w:val="004C5949"/>
    <w:rsid w:val="004C5FF5"/>
    <w:rsid w:val="004C66C9"/>
    <w:rsid w:val="004C71C6"/>
    <w:rsid w:val="004D2545"/>
    <w:rsid w:val="004D47E9"/>
    <w:rsid w:val="004D7937"/>
    <w:rsid w:val="004D7CE0"/>
    <w:rsid w:val="004D7FF7"/>
    <w:rsid w:val="004E04B1"/>
    <w:rsid w:val="004E06D2"/>
    <w:rsid w:val="004E0C5F"/>
    <w:rsid w:val="004E0E99"/>
    <w:rsid w:val="004E239D"/>
    <w:rsid w:val="004E2BFD"/>
    <w:rsid w:val="004E5D5A"/>
    <w:rsid w:val="004E639E"/>
    <w:rsid w:val="004E6694"/>
    <w:rsid w:val="004F39EB"/>
    <w:rsid w:val="004F4AB6"/>
    <w:rsid w:val="004F5B7F"/>
    <w:rsid w:val="004F5E75"/>
    <w:rsid w:val="00503151"/>
    <w:rsid w:val="00510283"/>
    <w:rsid w:val="00514702"/>
    <w:rsid w:val="00515760"/>
    <w:rsid w:val="005166D5"/>
    <w:rsid w:val="0051771B"/>
    <w:rsid w:val="005215EE"/>
    <w:rsid w:val="00523D73"/>
    <w:rsid w:val="00525544"/>
    <w:rsid w:val="00527C76"/>
    <w:rsid w:val="00530FB2"/>
    <w:rsid w:val="00532A17"/>
    <w:rsid w:val="005367B4"/>
    <w:rsid w:val="005444BA"/>
    <w:rsid w:val="00544CBF"/>
    <w:rsid w:val="005464E6"/>
    <w:rsid w:val="00552757"/>
    <w:rsid w:val="00552FA9"/>
    <w:rsid w:val="005536FC"/>
    <w:rsid w:val="00554C4B"/>
    <w:rsid w:val="00561BAF"/>
    <w:rsid w:val="005624F2"/>
    <w:rsid w:val="00562517"/>
    <w:rsid w:val="00572687"/>
    <w:rsid w:val="0057356A"/>
    <w:rsid w:val="005743BE"/>
    <w:rsid w:val="00574449"/>
    <w:rsid w:val="00575F57"/>
    <w:rsid w:val="00576551"/>
    <w:rsid w:val="00576AE5"/>
    <w:rsid w:val="00577EF9"/>
    <w:rsid w:val="0058058A"/>
    <w:rsid w:val="005811BF"/>
    <w:rsid w:val="00590E27"/>
    <w:rsid w:val="00591C22"/>
    <w:rsid w:val="00597D11"/>
    <w:rsid w:val="005A114A"/>
    <w:rsid w:val="005A32A7"/>
    <w:rsid w:val="005A59F0"/>
    <w:rsid w:val="005A6760"/>
    <w:rsid w:val="005A69B7"/>
    <w:rsid w:val="005B0707"/>
    <w:rsid w:val="005B16C2"/>
    <w:rsid w:val="005B2121"/>
    <w:rsid w:val="005B2212"/>
    <w:rsid w:val="005B293D"/>
    <w:rsid w:val="005B3487"/>
    <w:rsid w:val="005B4E9D"/>
    <w:rsid w:val="005B5F5F"/>
    <w:rsid w:val="005C180B"/>
    <w:rsid w:val="005C22FC"/>
    <w:rsid w:val="005C3053"/>
    <w:rsid w:val="005C6620"/>
    <w:rsid w:val="005D1C34"/>
    <w:rsid w:val="005D3245"/>
    <w:rsid w:val="005D3F79"/>
    <w:rsid w:val="005D46D2"/>
    <w:rsid w:val="005D4986"/>
    <w:rsid w:val="005D5BEC"/>
    <w:rsid w:val="005D5D5E"/>
    <w:rsid w:val="005E138C"/>
    <w:rsid w:val="005E3A41"/>
    <w:rsid w:val="005E3C4B"/>
    <w:rsid w:val="005E5AC9"/>
    <w:rsid w:val="005E7A67"/>
    <w:rsid w:val="005F1B1F"/>
    <w:rsid w:val="005F2CD9"/>
    <w:rsid w:val="005F3105"/>
    <w:rsid w:val="005F4899"/>
    <w:rsid w:val="005F49A4"/>
    <w:rsid w:val="005F5108"/>
    <w:rsid w:val="005F5C1E"/>
    <w:rsid w:val="005F6017"/>
    <w:rsid w:val="005F710C"/>
    <w:rsid w:val="0060048D"/>
    <w:rsid w:val="00602D77"/>
    <w:rsid w:val="0060559F"/>
    <w:rsid w:val="00606028"/>
    <w:rsid w:val="00606F4C"/>
    <w:rsid w:val="00607BB1"/>
    <w:rsid w:val="006127E3"/>
    <w:rsid w:val="0061594D"/>
    <w:rsid w:val="00620A5B"/>
    <w:rsid w:val="00620F42"/>
    <w:rsid w:val="006260F5"/>
    <w:rsid w:val="00631079"/>
    <w:rsid w:val="00635A62"/>
    <w:rsid w:val="006369B6"/>
    <w:rsid w:val="00637C31"/>
    <w:rsid w:val="00640352"/>
    <w:rsid w:val="00641168"/>
    <w:rsid w:val="0064259A"/>
    <w:rsid w:val="006462D8"/>
    <w:rsid w:val="006470A4"/>
    <w:rsid w:val="00650404"/>
    <w:rsid w:val="00652A8A"/>
    <w:rsid w:val="00653A05"/>
    <w:rsid w:val="006559AB"/>
    <w:rsid w:val="0066042B"/>
    <w:rsid w:val="00660B0A"/>
    <w:rsid w:val="00662D17"/>
    <w:rsid w:val="006647E5"/>
    <w:rsid w:val="00664B65"/>
    <w:rsid w:val="0067381E"/>
    <w:rsid w:val="00676CD3"/>
    <w:rsid w:val="00677CC5"/>
    <w:rsid w:val="00680177"/>
    <w:rsid w:val="00680F7C"/>
    <w:rsid w:val="006833B2"/>
    <w:rsid w:val="00684487"/>
    <w:rsid w:val="00685DE9"/>
    <w:rsid w:val="00695323"/>
    <w:rsid w:val="00695C27"/>
    <w:rsid w:val="00696001"/>
    <w:rsid w:val="006964B9"/>
    <w:rsid w:val="006A0051"/>
    <w:rsid w:val="006A075A"/>
    <w:rsid w:val="006A1A74"/>
    <w:rsid w:val="006A4044"/>
    <w:rsid w:val="006A4296"/>
    <w:rsid w:val="006A526E"/>
    <w:rsid w:val="006A6199"/>
    <w:rsid w:val="006A6E37"/>
    <w:rsid w:val="006A7F0B"/>
    <w:rsid w:val="006B08C5"/>
    <w:rsid w:val="006B46B5"/>
    <w:rsid w:val="006B6DEE"/>
    <w:rsid w:val="006B6FC0"/>
    <w:rsid w:val="006C0112"/>
    <w:rsid w:val="006C2256"/>
    <w:rsid w:val="006C2B45"/>
    <w:rsid w:val="006C44F3"/>
    <w:rsid w:val="006C5157"/>
    <w:rsid w:val="006C6CDD"/>
    <w:rsid w:val="006C71A5"/>
    <w:rsid w:val="006D025F"/>
    <w:rsid w:val="006D2F8C"/>
    <w:rsid w:val="006D4787"/>
    <w:rsid w:val="006D680F"/>
    <w:rsid w:val="006E1A35"/>
    <w:rsid w:val="006E3620"/>
    <w:rsid w:val="006E3716"/>
    <w:rsid w:val="006E4310"/>
    <w:rsid w:val="006E4914"/>
    <w:rsid w:val="006E6704"/>
    <w:rsid w:val="006E753E"/>
    <w:rsid w:val="006E7814"/>
    <w:rsid w:val="006E7C36"/>
    <w:rsid w:val="006F1ADD"/>
    <w:rsid w:val="006F5E7E"/>
    <w:rsid w:val="006F67A9"/>
    <w:rsid w:val="006F7693"/>
    <w:rsid w:val="0070075C"/>
    <w:rsid w:val="00701460"/>
    <w:rsid w:val="00702354"/>
    <w:rsid w:val="0070411A"/>
    <w:rsid w:val="00704893"/>
    <w:rsid w:val="00704B7E"/>
    <w:rsid w:val="007066A8"/>
    <w:rsid w:val="00710E1D"/>
    <w:rsid w:val="00711802"/>
    <w:rsid w:val="007136EC"/>
    <w:rsid w:val="00713B20"/>
    <w:rsid w:val="00716771"/>
    <w:rsid w:val="0072293B"/>
    <w:rsid w:val="00723904"/>
    <w:rsid w:val="0073042B"/>
    <w:rsid w:val="007329D4"/>
    <w:rsid w:val="00732F07"/>
    <w:rsid w:val="00735112"/>
    <w:rsid w:val="007351AE"/>
    <w:rsid w:val="00736AEC"/>
    <w:rsid w:val="00743216"/>
    <w:rsid w:val="00751635"/>
    <w:rsid w:val="0075396B"/>
    <w:rsid w:val="007560DA"/>
    <w:rsid w:val="00756485"/>
    <w:rsid w:val="00763E03"/>
    <w:rsid w:val="00766E74"/>
    <w:rsid w:val="0076742D"/>
    <w:rsid w:val="00770ADE"/>
    <w:rsid w:val="00772B5B"/>
    <w:rsid w:val="00772DC4"/>
    <w:rsid w:val="00777430"/>
    <w:rsid w:val="0078345E"/>
    <w:rsid w:val="007854D5"/>
    <w:rsid w:val="0078606B"/>
    <w:rsid w:val="007866D1"/>
    <w:rsid w:val="00787277"/>
    <w:rsid w:val="00787C9F"/>
    <w:rsid w:val="00787FED"/>
    <w:rsid w:val="0079093B"/>
    <w:rsid w:val="00790F69"/>
    <w:rsid w:val="00793107"/>
    <w:rsid w:val="007A00AF"/>
    <w:rsid w:val="007A0F3E"/>
    <w:rsid w:val="007A3671"/>
    <w:rsid w:val="007A5A41"/>
    <w:rsid w:val="007A5A66"/>
    <w:rsid w:val="007A7994"/>
    <w:rsid w:val="007B2579"/>
    <w:rsid w:val="007C27F5"/>
    <w:rsid w:val="007C4C73"/>
    <w:rsid w:val="007C5BB0"/>
    <w:rsid w:val="007C6890"/>
    <w:rsid w:val="007C6D5C"/>
    <w:rsid w:val="007D18EF"/>
    <w:rsid w:val="007D3E4D"/>
    <w:rsid w:val="007D5A6D"/>
    <w:rsid w:val="007D5C30"/>
    <w:rsid w:val="007D754A"/>
    <w:rsid w:val="007D7F8A"/>
    <w:rsid w:val="007E5992"/>
    <w:rsid w:val="007E67C5"/>
    <w:rsid w:val="007E67EB"/>
    <w:rsid w:val="007E6A80"/>
    <w:rsid w:val="007E6F3B"/>
    <w:rsid w:val="007E7A01"/>
    <w:rsid w:val="007E7A86"/>
    <w:rsid w:val="007F237A"/>
    <w:rsid w:val="007F3F16"/>
    <w:rsid w:val="007F5A3B"/>
    <w:rsid w:val="007F6B63"/>
    <w:rsid w:val="007F7888"/>
    <w:rsid w:val="0080089C"/>
    <w:rsid w:val="008069E6"/>
    <w:rsid w:val="00806C1B"/>
    <w:rsid w:val="00807E8A"/>
    <w:rsid w:val="00810D2B"/>
    <w:rsid w:val="00811BC4"/>
    <w:rsid w:val="0082040C"/>
    <w:rsid w:val="008224AB"/>
    <w:rsid w:val="00822588"/>
    <w:rsid w:val="00824265"/>
    <w:rsid w:val="00824535"/>
    <w:rsid w:val="00826F33"/>
    <w:rsid w:val="008270E6"/>
    <w:rsid w:val="0082750D"/>
    <w:rsid w:val="00827AD0"/>
    <w:rsid w:val="00830552"/>
    <w:rsid w:val="00830E08"/>
    <w:rsid w:val="00834E41"/>
    <w:rsid w:val="00835709"/>
    <w:rsid w:val="00837E16"/>
    <w:rsid w:val="008440EF"/>
    <w:rsid w:val="008442C1"/>
    <w:rsid w:val="0084430F"/>
    <w:rsid w:val="00846923"/>
    <w:rsid w:val="008470BD"/>
    <w:rsid w:val="00852270"/>
    <w:rsid w:val="00853C11"/>
    <w:rsid w:val="008566E4"/>
    <w:rsid w:val="008604A1"/>
    <w:rsid w:val="0086140E"/>
    <w:rsid w:val="008617DC"/>
    <w:rsid w:val="00865F26"/>
    <w:rsid w:val="00872A4C"/>
    <w:rsid w:val="00872BBB"/>
    <w:rsid w:val="008732EB"/>
    <w:rsid w:val="0087493F"/>
    <w:rsid w:val="008826BB"/>
    <w:rsid w:val="00882C76"/>
    <w:rsid w:val="00884711"/>
    <w:rsid w:val="008856CD"/>
    <w:rsid w:val="00886C87"/>
    <w:rsid w:val="0089322C"/>
    <w:rsid w:val="008952B9"/>
    <w:rsid w:val="008A35F6"/>
    <w:rsid w:val="008A3822"/>
    <w:rsid w:val="008A42AD"/>
    <w:rsid w:val="008B2E35"/>
    <w:rsid w:val="008B3359"/>
    <w:rsid w:val="008B438C"/>
    <w:rsid w:val="008B4449"/>
    <w:rsid w:val="008C1F8C"/>
    <w:rsid w:val="008C26DC"/>
    <w:rsid w:val="008C3FE2"/>
    <w:rsid w:val="008C58A8"/>
    <w:rsid w:val="008C62AA"/>
    <w:rsid w:val="008C6642"/>
    <w:rsid w:val="008D038B"/>
    <w:rsid w:val="008D24CC"/>
    <w:rsid w:val="008D5822"/>
    <w:rsid w:val="008D797B"/>
    <w:rsid w:val="008E1EDB"/>
    <w:rsid w:val="008E21F6"/>
    <w:rsid w:val="008E2652"/>
    <w:rsid w:val="008E3C14"/>
    <w:rsid w:val="008E4366"/>
    <w:rsid w:val="008E44D9"/>
    <w:rsid w:val="008E45C8"/>
    <w:rsid w:val="008E63D1"/>
    <w:rsid w:val="008E7242"/>
    <w:rsid w:val="008F008C"/>
    <w:rsid w:val="008F0554"/>
    <w:rsid w:val="008F1B9B"/>
    <w:rsid w:val="008F6D80"/>
    <w:rsid w:val="008F76E5"/>
    <w:rsid w:val="009000EB"/>
    <w:rsid w:val="0090217F"/>
    <w:rsid w:val="009029BB"/>
    <w:rsid w:val="009030F7"/>
    <w:rsid w:val="00905C16"/>
    <w:rsid w:val="0090739C"/>
    <w:rsid w:val="009128C1"/>
    <w:rsid w:val="009164FC"/>
    <w:rsid w:val="009210B9"/>
    <w:rsid w:val="00922FBD"/>
    <w:rsid w:val="009239CD"/>
    <w:rsid w:val="00926F22"/>
    <w:rsid w:val="00930D5E"/>
    <w:rsid w:val="00932C1B"/>
    <w:rsid w:val="009337C1"/>
    <w:rsid w:val="009350BB"/>
    <w:rsid w:val="009360B5"/>
    <w:rsid w:val="00936217"/>
    <w:rsid w:val="009370F9"/>
    <w:rsid w:val="009413E8"/>
    <w:rsid w:val="0094219E"/>
    <w:rsid w:val="009428DC"/>
    <w:rsid w:val="00943366"/>
    <w:rsid w:val="009466EB"/>
    <w:rsid w:val="0094703F"/>
    <w:rsid w:val="00950899"/>
    <w:rsid w:val="00951439"/>
    <w:rsid w:val="009539A3"/>
    <w:rsid w:val="00957527"/>
    <w:rsid w:val="00960E38"/>
    <w:rsid w:val="00965B42"/>
    <w:rsid w:val="00967B0C"/>
    <w:rsid w:val="0097147D"/>
    <w:rsid w:val="00971F8A"/>
    <w:rsid w:val="00972D5B"/>
    <w:rsid w:val="009751BC"/>
    <w:rsid w:val="00983B4B"/>
    <w:rsid w:val="00983E6B"/>
    <w:rsid w:val="009849F0"/>
    <w:rsid w:val="009866DD"/>
    <w:rsid w:val="00990B27"/>
    <w:rsid w:val="00991044"/>
    <w:rsid w:val="009920C8"/>
    <w:rsid w:val="00992931"/>
    <w:rsid w:val="00992E30"/>
    <w:rsid w:val="0099302F"/>
    <w:rsid w:val="00995464"/>
    <w:rsid w:val="0099562B"/>
    <w:rsid w:val="009973DE"/>
    <w:rsid w:val="00997537"/>
    <w:rsid w:val="009A1387"/>
    <w:rsid w:val="009A449F"/>
    <w:rsid w:val="009A548B"/>
    <w:rsid w:val="009A5CCA"/>
    <w:rsid w:val="009A5F2F"/>
    <w:rsid w:val="009A686C"/>
    <w:rsid w:val="009A7F2F"/>
    <w:rsid w:val="009A7F65"/>
    <w:rsid w:val="009B0C94"/>
    <w:rsid w:val="009B1839"/>
    <w:rsid w:val="009B4A40"/>
    <w:rsid w:val="009B59F8"/>
    <w:rsid w:val="009B5BBE"/>
    <w:rsid w:val="009B64B7"/>
    <w:rsid w:val="009C38F2"/>
    <w:rsid w:val="009C7121"/>
    <w:rsid w:val="009D06AB"/>
    <w:rsid w:val="009D0B2C"/>
    <w:rsid w:val="009D2348"/>
    <w:rsid w:val="009D27E7"/>
    <w:rsid w:val="009D6566"/>
    <w:rsid w:val="009D6B53"/>
    <w:rsid w:val="009E1947"/>
    <w:rsid w:val="009E25C9"/>
    <w:rsid w:val="009E272C"/>
    <w:rsid w:val="009E3C72"/>
    <w:rsid w:val="009E48C7"/>
    <w:rsid w:val="009F0D55"/>
    <w:rsid w:val="009F3BF9"/>
    <w:rsid w:val="009F4C14"/>
    <w:rsid w:val="009F65EF"/>
    <w:rsid w:val="00A116CE"/>
    <w:rsid w:val="00A12AED"/>
    <w:rsid w:val="00A138A8"/>
    <w:rsid w:val="00A1432F"/>
    <w:rsid w:val="00A14534"/>
    <w:rsid w:val="00A14DB0"/>
    <w:rsid w:val="00A15569"/>
    <w:rsid w:val="00A159D8"/>
    <w:rsid w:val="00A16398"/>
    <w:rsid w:val="00A17022"/>
    <w:rsid w:val="00A17138"/>
    <w:rsid w:val="00A171FD"/>
    <w:rsid w:val="00A20E5C"/>
    <w:rsid w:val="00A221DC"/>
    <w:rsid w:val="00A22AB3"/>
    <w:rsid w:val="00A23908"/>
    <w:rsid w:val="00A2612B"/>
    <w:rsid w:val="00A26818"/>
    <w:rsid w:val="00A31094"/>
    <w:rsid w:val="00A34047"/>
    <w:rsid w:val="00A34300"/>
    <w:rsid w:val="00A34E0B"/>
    <w:rsid w:val="00A36B5E"/>
    <w:rsid w:val="00A37A0C"/>
    <w:rsid w:val="00A409A7"/>
    <w:rsid w:val="00A41242"/>
    <w:rsid w:val="00A42D5E"/>
    <w:rsid w:val="00A45CEE"/>
    <w:rsid w:val="00A47E95"/>
    <w:rsid w:val="00A50DBA"/>
    <w:rsid w:val="00A528F0"/>
    <w:rsid w:val="00A620AF"/>
    <w:rsid w:val="00A62335"/>
    <w:rsid w:val="00A62B7A"/>
    <w:rsid w:val="00A63ED1"/>
    <w:rsid w:val="00A650D0"/>
    <w:rsid w:val="00A66713"/>
    <w:rsid w:val="00A677BC"/>
    <w:rsid w:val="00A713E1"/>
    <w:rsid w:val="00A757D3"/>
    <w:rsid w:val="00A76397"/>
    <w:rsid w:val="00A771FF"/>
    <w:rsid w:val="00A80EB0"/>
    <w:rsid w:val="00A84BDB"/>
    <w:rsid w:val="00A8529E"/>
    <w:rsid w:val="00A91019"/>
    <w:rsid w:val="00A91F46"/>
    <w:rsid w:val="00A946C8"/>
    <w:rsid w:val="00A94AF3"/>
    <w:rsid w:val="00AA26C4"/>
    <w:rsid w:val="00AA3D24"/>
    <w:rsid w:val="00AA6F32"/>
    <w:rsid w:val="00AB0690"/>
    <w:rsid w:val="00AB07F9"/>
    <w:rsid w:val="00AB117B"/>
    <w:rsid w:val="00AB2823"/>
    <w:rsid w:val="00AB32B7"/>
    <w:rsid w:val="00AB50E3"/>
    <w:rsid w:val="00AB6DB3"/>
    <w:rsid w:val="00AC09E4"/>
    <w:rsid w:val="00AC0EBB"/>
    <w:rsid w:val="00AC314B"/>
    <w:rsid w:val="00AC4511"/>
    <w:rsid w:val="00AC49A0"/>
    <w:rsid w:val="00AC5CA9"/>
    <w:rsid w:val="00AC6E03"/>
    <w:rsid w:val="00AD2D72"/>
    <w:rsid w:val="00AD3F84"/>
    <w:rsid w:val="00AD56A8"/>
    <w:rsid w:val="00AD699B"/>
    <w:rsid w:val="00AD744E"/>
    <w:rsid w:val="00AE15E2"/>
    <w:rsid w:val="00AE2D48"/>
    <w:rsid w:val="00AE5011"/>
    <w:rsid w:val="00AF18F3"/>
    <w:rsid w:val="00AF5F89"/>
    <w:rsid w:val="00AF734B"/>
    <w:rsid w:val="00B01EE2"/>
    <w:rsid w:val="00B02E31"/>
    <w:rsid w:val="00B03074"/>
    <w:rsid w:val="00B03F1B"/>
    <w:rsid w:val="00B068F3"/>
    <w:rsid w:val="00B07969"/>
    <w:rsid w:val="00B1206C"/>
    <w:rsid w:val="00B12466"/>
    <w:rsid w:val="00B15160"/>
    <w:rsid w:val="00B20558"/>
    <w:rsid w:val="00B227EC"/>
    <w:rsid w:val="00B22973"/>
    <w:rsid w:val="00B23EE6"/>
    <w:rsid w:val="00B25E18"/>
    <w:rsid w:val="00B3118B"/>
    <w:rsid w:val="00B3138B"/>
    <w:rsid w:val="00B31753"/>
    <w:rsid w:val="00B3281B"/>
    <w:rsid w:val="00B32DFA"/>
    <w:rsid w:val="00B34230"/>
    <w:rsid w:val="00B34241"/>
    <w:rsid w:val="00B36674"/>
    <w:rsid w:val="00B37844"/>
    <w:rsid w:val="00B4012B"/>
    <w:rsid w:val="00B40844"/>
    <w:rsid w:val="00B4238D"/>
    <w:rsid w:val="00B426C6"/>
    <w:rsid w:val="00B42A1E"/>
    <w:rsid w:val="00B45F5C"/>
    <w:rsid w:val="00B46575"/>
    <w:rsid w:val="00B53EE1"/>
    <w:rsid w:val="00B53F31"/>
    <w:rsid w:val="00B5576B"/>
    <w:rsid w:val="00B55F24"/>
    <w:rsid w:val="00B5714D"/>
    <w:rsid w:val="00B6039E"/>
    <w:rsid w:val="00B62E10"/>
    <w:rsid w:val="00B62E5F"/>
    <w:rsid w:val="00B65CA3"/>
    <w:rsid w:val="00B664B3"/>
    <w:rsid w:val="00B6756C"/>
    <w:rsid w:val="00B6763A"/>
    <w:rsid w:val="00B71871"/>
    <w:rsid w:val="00B72D39"/>
    <w:rsid w:val="00B7544B"/>
    <w:rsid w:val="00B7698C"/>
    <w:rsid w:val="00B77842"/>
    <w:rsid w:val="00B80E46"/>
    <w:rsid w:val="00B810AB"/>
    <w:rsid w:val="00B83575"/>
    <w:rsid w:val="00B83F51"/>
    <w:rsid w:val="00B850AA"/>
    <w:rsid w:val="00B85580"/>
    <w:rsid w:val="00B85B7D"/>
    <w:rsid w:val="00B920E4"/>
    <w:rsid w:val="00B92C28"/>
    <w:rsid w:val="00B960C2"/>
    <w:rsid w:val="00B97EB8"/>
    <w:rsid w:val="00BA0B7A"/>
    <w:rsid w:val="00BA12EB"/>
    <w:rsid w:val="00BA3CF2"/>
    <w:rsid w:val="00BA5895"/>
    <w:rsid w:val="00BA5C51"/>
    <w:rsid w:val="00BA67C9"/>
    <w:rsid w:val="00BB3A82"/>
    <w:rsid w:val="00BB4DE5"/>
    <w:rsid w:val="00BC0B41"/>
    <w:rsid w:val="00BC2617"/>
    <w:rsid w:val="00BC5584"/>
    <w:rsid w:val="00BC5C64"/>
    <w:rsid w:val="00BC5E5F"/>
    <w:rsid w:val="00BC7075"/>
    <w:rsid w:val="00BC7A7C"/>
    <w:rsid w:val="00BD474B"/>
    <w:rsid w:val="00BD476A"/>
    <w:rsid w:val="00BD47C6"/>
    <w:rsid w:val="00BD5057"/>
    <w:rsid w:val="00BD6053"/>
    <w:rsid w:val="00BE022E"/>
    <w:rsid w:val="00BE1865"/>
    <w:rsid w:val="00BE2EFC"/>
    <w:rsid w:val="00BE3ADC"/>
    <w:rsid w:val="00BE4A78"/>
    <w:rsid w:val="00BE6BB0"/>
    <w:rsid w:val="00BF13FB"/>
    <w:rsid w:val="00BF303C"/>
    <w:rsid w:val="00BF5360"/>
    <w:rsid w:val="00BF66DA"/>
    <w:rsid w:val="00BF7EE6"/>
    <w:rsid w:val="00C01671"/>
    <w:rsid w:val="00C01AC0"/>
    <w:rsid w:val="00C045FB"/>
    <w:rsid w:val="00C04773"/>
    <w:rsid w:val="00C049D4"/>
    <w:rsid w:val="00C04AD4"/>
    <w:rsid w:val="00C04E41"/>
    <w:rsid w:val="00C05247"/>
    <w:rsid w:val="00C0689D"/>
    <w:rsid w:val="00C11DE9"/>
    <w:rsid w:val="00C125AB"/>
    <w:rsid w:val="00C14244"/>
    <w:rsid w:val="00C149DF"/>
    <w:rsid w:val="00C15DF3"/>
    <w:rsid w:val="00C203E8"/>
    <w:rsid w:val="00C24BDB"/>
    <w:rsid w:val="00C25D2B"/>
    <w:rsid w:val="00C30553"/>
    <w:rsid w:val="00C32232"/>
    <w:rsid w:val="00C35793"/>
    <w:rsid w:val="00C43F5D"/>
    <w:rsid w:val="00C45109"/>
    <w:rsid w:val="00C45FC8"/>
    <w:rsid w:val="00C51640"/>
    <w:rsid w:val="00C51E47"/>
    <w:rsid w:val="00C5467D"/>
    <w:rsid w:val="00C610C1"/>
    <w:rsid w:val="00C635F4"/>
    <w:rsid w:val="00C75703"/>
    <w:rsid w:val="00C81D0C"/>
    <w:rsid w:val="00C81E21"/>
    <w:rsid w:val="00C83699"/>
    <w:rsid w:val="00C842CD"/>
    <w:rsid w:val="00C849E4"/>
    <w:rsid w:val="00C85AE5"/>
    <w:rsid w:val="00C869A8"/>
    <w:rsid w:val="00C86B51"/>
    <w:rsid w:val="00C8781F"/>
    <w:rsid w:val="00C90E3E"/>
    <w:rsid w:val="00C92D39"/>
    <w:rsid w:val="00C95301"/>
    <w:rsid w:val="00C953C3"/>
    <w:rsid w:val="00C95608"/>
    <w:rsid w:val="00C96906"/>
    <w:rsid w:val="00C96C5A"/>
    <w:rsid w:val="00C97FF4"/>
    <w:rsid w:val="00CA12C1"/>
    <w:rsid w:val="00CA20D8"/>
    <w:rsid w:val="00CA27FA"/>
    <w:rsid w:val="00CA3710"/>
    <w:rsid w:val="00CA3E1A"/>
    <w:rsid w:val="00CA46F6"/>
    <w:rsid w:val="00CA57D2"/>
    <w:rsid w:val="00CB2529"/>
    <w:rsid w:val="00CB3352"/>
    <w:rsid w:val="00CB57EF"/>
    <w:rsid w:val="00CB5EC5"/>
    <w:rsid w:val="00CB61CA"/>
    <w:rsid w:val="00CC4BD6"/>
    <w:rsid w:val="00CC7405"/>
    <w:rsid w:val="00CC781A"/>
    <w:rsid w:val="00CD15C5"/>
    <w:rsid w:val="00CD2CFC"/>
    <w:rsid w:val="00CD3E52"/>
    <w:rsid w:val="00CD40A2"/>
    <w:rsid w:val="00CD54C3"/>
    <w:rsid w:val="00CD5765"/>
    <w:rsid w:val="00CD5BB1"/>
    <w:rsid w:val="00CD5E2C"/>
    <w:rsid w:val="00CE0D5C"/>
    <w:rsid w:val="00CE21E8"/>
    <w:rsid w:val="00CE6721"/>
    <w:rsid w:val="00CF1B1E"/>
    <w:rsid w:val="00CF25BE"/>
    <w:rsid w:val="00CF30FF"/>
    <w:rsid w:val="00CF697D"/>
    <w:rsid w:val="00D0031E"/>
    <w:rsid w:val="00D00F4E"/>
    <w:rsid w:val="00D02DD9"/>
    <w:rsid w:val="00D040E1"/>
    <w:rsid w:val="00D049E9"/>
    <w:rsid w:val="00D063BD"/>
    <w:rsid w:val="00D137BF"/>
    <w:rsid w:val="00D142A2"/>
    <w:rsid w:val="00D16E05"/>
    <w:rsid w:val="00D176ED"/>
    <w:rsid w:val="00D1790D"/>
    <w:rsid w:val="00D17D92"/>
    <w:rsid w:val="00D2278E"/>
    <w:rsid w:val="00D239C4"/>
    <w:rsid w:val="00D24E3D"/>
    <w:rsid w:val="00D25D54"/>
    <w:rsid w:val="00D31063"/>
    <w:rsid w:val="00D32FFE"/>
    <w:rsid w:val="00D35B42"/>
    <w:rsid w:val="00D360E5"/>
    <w:rsid w:val="00D42AE6"/>
    <w:rsid w:val="00D42BFD"/>
    <w:rsid w:val="00D42FF0"/>
    <w:rsid w:val="00D46FBA"/>
    <w:rsid w:val="00D47A2E"/>
    <w:rsid w:val="00D52A8A"/>
    <w:rsid w:val="00D53536"/>
    <w:rsid w:val="00D54459"/>
    <w:rsid w:val="00D54E7E"/>
    <w:rsid w:val="00D578BE"/>
    <w:rsid w:val="00D57ABC"/>
    <w:rsid w:val="00D6385C"/>
    <w:rsid w:val="00D659B8"/>
    <w:rsid w:val="00D66047"/>
    <w:rsid w:val="00D7171D"/>
    <w:rsid w:val="00D71866"/>
    <w:rsid w:val="00D75088"/>
    <w:rsid w:val="00D82920"/>
    <w:rsid w:val="00D83B74"/>
    <w:rsid w:val="00D9209E"/>
    <w:rsid w:val="00D938E0"/>
    <w:rsid w:val="00D94095"/>
    <w:rsid w:val="00D954BC"/>
    <w:rsid w:val="00D96CDA"/>
    <w:rsid w:val="00DA10F8"/>
    <w:rsid w:val="00DA2B65"/>
    <w:rsid w:val="00DA2BD3"/>
    <w:rsid w:val="00DA30B9"/>
    <w:rsid w:val="00DA3362"/>
    <w:rsid w:val="00DA4D4F"/>
    <w:rsid w:val="00DA61FD"/>
    <w:rsid w:val="00DA692F"/>
    <w:rsid w:val="00DA6FE0"/>
    <w:rsid w:val="00DA73B4"/>
    <w:rsid w:val="00DB0042"/>
    <w:rsid w:val="00DB1105"/>
    <w:rsid w:val="00DB27D9"/>
    <w:rsid w:val="00DB3294"/>
    <w:rsid w:val="00DB3BC3"/>
    <w:rsid w:val="00DB711B"/>
    <w:rsid w:val="00DB722C"/>
    <w:rsid w:val="00DC0663"/>
    <w:rsid w:val="00DC3043"/>
    <w:rsid w:val="00DC4921"/>
    <w:rsid w:val="00DC4BAE"/>
    <w:rsid w:val="00DC58F2"/>
    <w:rsid w:val="00DC5C2D"/>
    <w:rsid w:val="00DC6C31"/>
    <w:rsid w:val="00DC73E2"/>
    <w:rsid w:val="00DC7D0F"/>
    <w:rsid w:val="00DD198F"/>
    <w:rsid w:val="00DD1A84"/>
    <w:rsid w:val="00DD32A3"/>
    <w:rsid w:val="00DD45C5"/>
    <w:rsid w:val="00DD6AEC"/>
    <w:rsid w:val="00DD6DCF"/>
    <w:rsid w:val="00DE159D"/>
    <w:rsid w:val="00DE1D3E"/>
    <w:rsid w:val="00DE3A6F"/>
    <w:rsid w:val="00DE3C9A"/>
    <w:rsid w:val="00DE45F5"/>
    <w:rsid w:val="00DE5697"/>
    <w:rsid w:val="00DE7671"/>
    <w:rsid w:val="00DF00E2"/>
    <w:rsid w:val="00DF108A"/>
    <w:rsid w:val="00DF34B5"/>
    <w:rsid w:val="00DF4706"/>
    <w:rsid w:val="00DF4C92"/>
    <w:rsid w:val="00DF65EF"/>
    <w:rsid w:val="00E007C7"/>
    <w:rsid w:val="00E01248"/>
    <w:rsid w:val="00E03E71"/>
    <w:rsid w:val="00E047B8"/>
    <w:rsid w:val="00E05FD7"/>
    <w:rsid w:val="00E0777C"/>
    <w:rsid w:val="00E13996"/>
    <w:rsid w:val="00E15F9D"/>
    <w:rsid w:val="00E16E97"/>
    <w:rsid w:val="00E217A8"/>
    <w:rsid w:val="00E219F7"/>
    <w:rsid w:val="00E248FC"/>
    <w:rsid w:val="00E27D92"/>
    <w:rsid w:val="00E30DF1"/>
    <w:rsid w:val="00E336F2"/>
    <w:rsid w:val="00E337E6"/>
    <w:rsid w:val="00E35BEB"/>
    <w:rsid w:val="00E4069D"/>
    <w:rsid w:val="00E42A6A"/>
    <w:rsid w:val="00E45AE4"/>
    <w:rsid w:val="00E47E02"/>
    <w:rsid w:val="00E507CD"/>
    <w:rsid w:val="00E512B6"/>
    <w:rsid w:val="00E52541"/>
    <w:rsid w:val="00E54ED6"/>
    <w:rsid w:val="00E5546E"/>
    <w:rsid w:val="00E56BB9"/>
    <w:rsid w:val="00E57958"/>
    <w:rsid w:val="00E613F4"/>
    <w:rsid w:val="00E63437"/>
    <w:rsid w:val="00E635BD"/>
    <w:rsid w:val="00E657A7"/>
    <w:rsid w:val="00E65D9F"/>
    <w:rsid w:val="00E66B92"/>
    <w:rsid w:val="00E704E1"/>
    <w:rsid w:val="00E708AC"/>
    <w:rsid w:val="00E71456"/>
    <w:rsid w:val="00E716B6"/>
    <w:rsid w:val="00E71DC8"/>
    <w:rsid w:val="00E71F20"/>
    <w:rsid w:val="00E764B7"/>
    <w:rsid w:val="00E778D8"/>
    <w:rsid w:val="00E80643"/>
    <w:rsid w:val="00E8450D"/>
    <w:rsid w:val="00E84991"/>
    <w:rsid w:val="00E84D2A"/>
    <w:rsid w:val="00E86710"/>
    <w:rsid w:val="00E90370"/>
    <w:rsid w:val="00E90546"/>
    <w:rsid w:val="00E919C6"/>
    <w:rsid w:val="00E91F66"/>
    <w:rsid w:val="00E92897"/>
    <w:rsid w:val="00E94F33"/>
    <w:rsid w:val="00E95E0E"/>
    <w:rsid w:val="00EA00D5"/>
    <w:rsid w:val="00EA2A38"/>
    <w:rsid w:val="00EA3C7C"/>
    <w:rsid w:val="00EA5287"/>
    <w:rsid w:val="00EB1806"/>
    <w:rsid w:val="00EB1AF1"/>
    <w:rsid w:val="00EB3247"/>
    <w:rsid w:val="00EB6FCC"/>
    <w:rsid w:val="00EB72AB"/>
    <w:rsid w:val="00EB7C04"/>
    <w:rsid w:val="00EC0359"/>
    <w:rsid w:val="00EC0E55"/>
    <w:rsid w:val="00EC23A4"/>
    <w:rsid w:val="00EC3306"/>
    <w:rsid w:val="00EC3480"/>
    <w:rsid w:val="00ED0EAB"/>
    <w:rsid w:val="00ED27F5"/>
    <w:rsid w:val="00ED3E8E"/>
    <w:rsid w:val="00ED4A46"/>
    <w:rsid w:val="00ED4FBC"/>
    <w:rsid w:val="00ED5A20"/>
    <w:rsid w:val="00ED5B1E"/>
    <w:rsid w:val="00ED61F6"/>
    <w:rsid w:val="00EE1A40"/>
    <w:rsid w:val="00EE2196"/>
    <w:rsid w:val="00EE2AFA"/>
    <w:rsid w:val="00EE3138"/>
    <w:rsid w:val="00EE5B40"/>
    <w:rsid w:val="00EF3778"/>
    <w:rsid w:val="00EF3D46"/>
    <w:rsid w:val="00EF58B9"/>
    <w:rsid w:val="00F0066F"/>
    <w:rsid w:val="00F01FDA"/>
    <w:rsid w:val="00F0237C"/>
    <w:rsid w:val="00F04582"/>
    <w:rsid w:val="00F0508E"/>
    <w:rsid w:val="00F0510E"/>
    <w:rsid w:val="00F06B71"/>
    <w:rsid w:val="00F06BFF"/>
    <w:rsid w:val="00F07110"/>
    <w:rsid w:val="00F103A6"/>
    <w:rsid w:val="00F12FBD"/>
    <w:rsid w:val="00F15B8C"/>
    <w:rsid w:val="00F27430"/>
    <w:rsid w:val="00F3021D"/>
    <w:rsid w:val="00F30CA7"/>
    <w:rsid w:val="00F31607"/>
    <w:rsid w:val="00F33A55"/>
    <w:rsid w:val="00F34D70"/>
    <w:rsid w:val="00F360D9"/>
    <w:rsid w:val="00F365F1"/>
    <w:rsid w:val="00F36CF6"/>
    <w:rsid w:val="00F40AC1"/>
    <w:rsid w:val="00F4343C"/>
    <w:rsid w:val="00F44E6C"/>
    <w:rsid w:val="00F47409"/>
    <w:rsid w:val="00F5284B"/>
    <w:rsid w:val="00F52EED"/>
    <w:rsid w:val="00F53CC7"/>
    <w:rsid w:val="00F55587"/>
    <w:rsid w:val="00F609AF"/>
    <w:rsid w:val="00F62BCE"/>
    <w:rsid w:val="00F63297"/>
    <w:rsid w:val="00F65001"/>
    <w:rsid w:val="00F658E0"/>
    <w:rsid w:val="00F67443"/>
    <w:rsid w:val="00F71A85"/>
    <w:rsid w:val="00F721AD"/>
    <w:rsid w:val="00F72658"/>
    <w:rsid w:val="00F74FE4"/>
    <w:rsid w:val="00F750AF"/>
    <w:rsid w:val="00F75AC6"/>
    <w:rsid w:val="00F77EFA"/>
    <w:rsid w:val="00F8009A"/>
    <w:rsid w:val="00F80E33"/>
    <w:rsid w:val="00F825C6"/>
    <w:rsid w:val="00F82C76"/>
    <w:rsid w:val="00F83A79"/>
    <w:rsid w:val="00F87911"/>
    <w:rsid w:val="00F90467"/>
    <w:rsid w:val="00F91044"/>
    <w:rsid w:val="00F916CC"/>
    <w:rsid w:val="00F9199E"/>
    <w:rsid w:val="00F93C23"/>
    <w:rsid w:val="00FA0189"/>
    <w:rsid w:val="00FA0F51"/>
    <w:rsid w:val="00FA2BFF"/>
    <w:rsid w:val="00FA2E48"/>
    <w:rsid w:val="00FA3D22"/>
    <w:rsid w:val="00FA4AF5"/>
    <w:rsid w:val="00FA54BF"/>
    <w:rsid w:val="00FA7AC2"/>
    <w:rsid w:val="00FB0A8D"/>
    <w:rsid w:val="00FB0B41"/>
    <w:rsid w:val="00FB1DF6"/>
    <w:rsid w:val="00FB2802"/>
    <w:rsid w:val="00FB2C38"/>
    <w:rsid w:val="00FB464F"/>
    <w:rsid w:val="00FB7CBE"/>
    <w:rsid w:val="00FC0253"/>
    <w:rsid w:val="00FC3266"/>
    <w:rsid w:val="00FC3476"/>
    <w:rsid w:val="00FC35A0"/>
    <w:rsid w:val="00FC46CC"/>
    <w:rsid w:val="00FC63CD"/>
    <w:rsid w:val="00FC7D65"/>
    <w:rsid w:val="00FC7E95"/>
    <w:rsid w:val="00FD15D4"/>
    <w:rsid w:val="00FD4377"/>
    <w:rsid w:val="00FD465A"/>
    <w:rsid w:val="00FD4919"/>
    <w:rsid w:val="00FD4F57"/>
    <w:rsid w:val="00FE0277"/>
    <w:rsid w:val="00FE0371"/>
    <w:rsid w:val="00FE51FB"/>
    <w:rsid w:val="00FE5E09"/>
    <w:rsid w:val="00FE7567"/>
    <w:rsid w:val="00FF3717"/>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3043"/>
    <w:pPr>
      <w:tabs>
        <w:tab w:val="center" w:pos="4677"/>
        <w:tab w:val="right" w:pos="9355"/>
      </w:tabs>
    </w:pPr>
  </w:style>
  <w:style w:type="character" w:customStyle="1" w:styleId="a4">
    <w:name w:val="Верхний колонтитул Знак"/>
    <w:basedOn w:val="a0"/>
    <w:link w:val="a3"/>
    <w:uiPriority w:val="99"/>
    <w:rsid w:val="00DC3043"/>
    <w:rPr>
      <w:rFonts w:ascii="Times New Roman" w:eastAsia="Times New Roman" w:hAnsi="Times New Roman" w:cs="Times New Roman"/>
      <w:sz w:val="24"/>
      <w:szCs w:val="24"/>
      <w:lang w:eastAsia="ru-RU"/>
    </w:rPr>
  </w:style>
  <w:style w:type="character" w:styleId="a5">
    <w:name w:val="page number"/>
    <w:basedOn w:val="a0"/>
    <w:rsid w:val="00DC3043"/>
  </w:style>
  <w:style w:type="paragraph" w:styleId="a6">
    <w:name w:val="Body Text Indent"/>
    <w:basedOn w:val="a"/>
    <w:link w:val="a7"/>
    <w:rsid w:val="00DC3043"/>
    <w:pPr>
      <w:ind w:firstLine="720"/>
      <w:jc w:val="both"/>
    </w:pPr>
    <w:rPr>
      <w:sz w:val="28"/>
      <w:szCs w:val="20"/>
    </w:rPr>
  </w:style>
  <w:style w:type="character" w:customStyle="1" w:styleId="a7">
    <w:name w:val="Основной текст с отступом Знак"/>
    <w:basedOn w:val="a0"/>
    <w:link w:val="a6"/>
    <w:rsid w:val="00DC3043"/>
    <w:rPr>
      <w:rFonts w:ascii="Times New Roman" w:eastAsia="Times New Roman" w:hAnsi="Times New Roman" w:cs="Times New Roman"/>
      <w:sz w:val="28"/>
      <w:szCs w:val="20"/>
      <w:lang w:eastAsia="ru-RU"/>
    </w:rPr>
  </w:style>
  <w:style w:type="paragraph" w:customStyle="1" w:styleId="1">
    <w:name w:val="Абзац списка1"/>
    <w:basedOn w:val="a"/>
    <w:rsid w:val="00DC3043"/>
    <w:pPr>
      <w:spacing w:after="200" w:line="276" w:lineRule="auto"/>
      <w:ind w:left="720"/>
      <w:contextualSpacing/>
    </w:pPr>
    <w:rPr>
      <w:rFonts w:ascii="Calibri" w:hAnsi="Calibri"/>
      <w:sz w:val="22"/>
      <w:szCs w:val="22"/>
      <w:lang w:eastAsia="en-US"/>
    </w:rPr>
  </w:style>
  <w:style w:type="paragraph" w:styleId="a8">
    <w:name w:val="footer"/>
    <w:basedOn w:val="a"/>
    <w:link w:val="a9"/>
    <w:uiPriority w:val="99"/>
    <w:unhideWhenUsed/>
    <w:rsid w:val="00100DC9"/>
    <w:pPr>
      <w:tabs>
        <w:tab w:val="center" w:pos="4677"/>
        <w:tab w:val="right" w:pos="9355"/>
      </w:tabs>
    </w:pPr>
  </w:style>
  <w:style w:type="character" w:customStyle="1" w:styleId="a9">
    <w:name w:val="Нижний колонтитул Знак"/>
    <w:basedOn w:val="a0"/>
    <w:link w:val="a8"/>
    <w:uiPriority w:val="99"/>
    <w:rsid w:val="00100DC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6199"/>
    <w:rPr>
      <w:rFonts w:ascii="Tahoma" w:hAnsi="Tahoma" w:cs="Tahoma"/>
      <w:sz w:val="16"/>
      <w:szCs w:val="16"/>
    </w:rPr>
  </w:style>
  <w:style w:type="character" w:customStyle="1" w:styleId="ab">
    <w:name w:val="Текст выноски Знак"/>
    <w:basedOn w:val="a0"/>
    <w:link w:val="aa"/>
    <w:uiPriority w:val="99"/>
    <w:semiHidden/>
    <w:rsid w:val="006A6199"/>
    <w:rPr>
      <w:rFonts w:ascii="Tahoma" w:eastAsia="Times New Roman" w:hAnsi="Tahoma" w:cs="Tahoma"/>
      <w:sz w:val="16"/>
      <w:szCs w:val="16"/>
      <w:lang w:eastAsia="ru-RU"/>
    </w:rPr>
  </w:style>
  <w:style w:type="paragraph" w:styleId="ac">
    <w:name w:val="List Paragraph"/>
    <w:basedOn w:val="a"/>
    <w:uiPriority w:val="34"/>
    <w:qFormat/>
    <w:rsid w:val="00B20558"/>
    <w:pPr>
      <w:ind w:left="720"/>
      <w:contextualSpacing/>
    </w:pPr>
  </w:style>
  <w:style w:type="table" w:styleId="ad">
    <w:name w:val="Table Grid"/>
    <w:basedOn w:val="a1"/>
    <w:uiPriority w:val="59"/>
    <w:rsid w:val="0019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58A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6C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25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C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25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6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3043"/>
    <w:pPr>
      <w:tabs>
        <w:tab w:val="center" w:pos="4677"/>
        <w:tab w:val="right" w:pos="9355"/>
      </w:tabs>
    </w:pPr>
  </w:style>
  <w:style w:type="character" w:customStyle="1" w:styleId="a4">
    <w:name w:val="Верхний колонтитул Знак"/>
    <w:basedOn w:val="a0"/>
    <w:link w:val="a3"/>
    <w:uiPriority w:val="99"/>
    <w:rsid w:val="00DC3043"/>
    <w:rPr>
      <w:rFonts w:ascii="Times New Roman" w:eastAsia="Times New Roman" w:hAnsi="Times New Roman" w:cs="Times New Roman"/>
      <w:sz w:val="24"/>
      <w:szCs w:val="24"/>
      <w:lang w:eastAsia="ru-RU"/>
    </w:rPr>
  </w:style>
  <w:style w:type="character" w:styleId="a5">
    <w:name w:val="page number"/>
    <w:basedOn w:val="a0"/>
    <w:rsid w:val="00DC3043"/>
  </w:style>
  <w:style w:type="paragraph" w:styleId="a6">
    <w:name w:val="Body Text Indent"/>
    <w:basedOn w:val="a"/>
    <w:link w:val="a7"/>
    <w:rsid w:val="00DC3043"/>
    <w:pPr>
      <w:ind w:firstLine="720"/>
      <w:jc w:val="both"/>
    </w:pPr>
    <w:rPr>
      <w:sz w:val="28"/>
      <w:szCs w:val="20"/>
    </w:rPr>
  </w:style>
  <w:style w:type="character" w:customStyle="1" w:styleId="a7">
    <w:name w:val="Основной текст с отступом Знак"/>
    <w:basedOn w:val="a0"/>
    <w:link w:val="a6"/>
    <w:rsid w:val="00DC3043"/>
    <w:rPr>
      <w:rFonts w:ascii="Times New Roman" w:eastAsia="Times New Roman" w:hAnsi="Times New Roman" w:cs="Times New Roman"/>
      <w:sz w:val="28"/>
      <w:szCs w:val="20"/>
      <w:lang w:eastAsia="ru-RU"/>
    </w:rPr>
  </w:style>
  <w:style w:type="paragraph" w:customStyle="1" w:styleId="1">
    <w:name w:val="Абзац списка1"/>
    <w:basedOn w:val="a"/>
    <w:rsid w:val="00DC3043"/>
    <w:pPr>
      <w:spacing w:after="200" w:line="276" w:lineRule="auto"/>
      <w:ind w:left="720"/>
      <w:contextualSpacing/>
    </w:pPr>
    <w:rPr>
      <w:rFonts w:ascii="Calibri" w:hAnsi="Calibri"/>
      <w:sz w:val="22"/>
      <w:szCs w:val="22"/>
      <w:lang w:eastAsia="en-US"/>
    </w:rPr>
  </w:style>
  <w:style w:type="paragraph" w:styleId="a8">
    <w:name w:val="footer"/>
    <w:basedOn w:val="a"/>
    <w:link w:val="a9"/>
    <w:uiPriority w:val="99"/>
    <w:unhideWhenUsed/>
    <w:rsid w:val="00100DC9"/>
    <w:pPr>
      <w:tabs>
        <w:tab w:val="center" w:pos="4677"/>
        <w:tab w:val="right" w:pos="9355"/>
      </w:tabs>
    </w:pPr>
  </w:style>
  <w:style w:type="character" w:customStyle="1" w:styleId="a9">
    <w:name w:val="Нижний колонтитул Знак"/>
    <w:basedOn w:val="a0"/>
    <w:link w:val="a8"/>
    <w:uiPriority w:val="99"/>
    <w:rsid w:val="00100DC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A6199"/>
    <w:rPr>
      <w:rFonts w:ascii="Tahoma" w:hAnsi="Tahoma" w:cs="Tahoma"/>
      <w:sz w:val="16"/>
      <w:szCs w:val="16"/>
    </w:rPr>
  </w:style>
  <w:style w:type="character" w:customStyle="1" w:styleId="ab">
    <w:name w:val="Текст выноски Знак"/>
    <w:basedOn w:val="a0"/>
    <w:link w:val="aa"/>
    <w:uiPriority w:val="99"/>
    <w:semiHidden/>
    <w:rsid w:val="006A6199"/>
    <w:rPr>
      <w:rFonts w:ascii="Tahoma" w:eastAsia="Times New Roman" w:hAnsi="Tahoma" w:cs="Tahoma"/>
      <w:sz w:val="16"/>
      <w:szCs w:val="16"/>
      <w:lang w:eastAsia="ru-RU"/>
    </w:rPr>
  </w:style>
  <w:style w:type="paragraph" w:styleId="ac">
    <w:name w:val="List Paragraph"/>
    <w:basedOn w:val="a"/>
    <w:uiPriority w:val="34"/>
    <w:qFormat/>
    <w:rsid w:val="00B20558"/>
    <w:pPr>
      <w:ind w:left="720"/>
      <w:contextualSpacing/>
    </w:pPr>
  </w:style>
  <w:style w:type="table" w:styleId="ad">
    <w:name w:val="Table Grid"/>
    <w:basedOn w:val="a1"/>
    <w:uiPriority w:val="59"/>
    <w:rsid w:val="00195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C58A8"/>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6C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225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C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225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22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225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4282">
      <w:bodyDiv w:val="1"/>
      <w:marLeft w:val="0"/>
      <w:marRight w:val="0"/>
      <w:marTop w:val="0"/>
      <w:marBottom w:val="0"/>
      <w:divBdr>
        <w:top w:val="none" w:sz="0" w:space="0" w:color="auto"/>
        <w:left w:val="none" w:sz="0" w:space="0" w:color="auto"/>
        <w:bottom w:val="none" w:sz="0" w:space="0" w:color="auto"/>
        <w:right w:val="none" w:sz="0" w:space="0" w:color="auto"/>
      </w:divBdr>
    </w:div>
    <w:div w:id="1173908500">
      <w:bodyDiv w:val="1"/>
      <w:marLeft w:val="0"/>
      <w:marRight w:val="0"/>
      <w:marTop w:val="0"/>
      <w:marBottom w:val="0"/>
      <w:divBdr>
        <w:top w:val="none" w:sz="0" w:space="0" w:color="auto"/>
        <w:left w:val="none" w:sz="0" w:space="0" w:color="auto"/>
        <w:bottom w:val="none" w:sz="0" w:space="0" w:color="auto"/>
        <w:right w:val="none" w:sz="0" w:space="0" w:color="auto"/>
      </w:divBdr>
      <w:divsChild>
        <w:div w:id="228424586">
          <w:marLeft w:val="0"/>
          <w:marRight w:val="0"/>
          <w:marTop w:val="0"/>
          <w:marBottom w:val="0"/>
          <w:divBdr>
            <w:top w:val="none" w:sz="0" w:space="0" w:color="auto"/>
            <w:left w:val="none" w:sz="0" w:space="0" w:color="auto"/>
            <w:bottom w:val="none" w:sz="0" w:space="0" w:color="auto"/>
            <w:right w:val="none" w:sz="0" w:space="0" w:color="auto"/>
          </w:divBdr>
        </w:div>
        <w:div w:id="39326191">
          <w:marLeft w:val="0"/>
          <w:marRight w:val="0"/>
          <w:marTop w:val="0"/>
          <w:marBottom w:val="0"/>
          <w:divBdr>
            <w:top w:val="none" w:sz="0" w:space="0" w:color="auto"/>
            <w:left w:val="none" w:sz="0" w:space="0" w:color="auto"/>
            <w:bottom w:val="none" w:sz="0" w:space="0" w:color="auto"/>
            <w:right w:val="none" w:sz="0" w:space="0" w:color="auto"/>
          </w:divBdr>
        </w:div>
        <w:div w:id="477189438">
          <w:marLeft w:val="0"/>
          <w:marRight w:val="0"/>
          <w:marTop w:val="0"/>
          <w:marBottom w:val="0"/>
          <w:divBdr>
            <w:top w:val="none" w:sz="0" w:space="0" w:color="auto"/>
            <w:left w:val="none" w:sz="0" w:space="0" w:color="auto"/>
            <w:bottom w:val="none" w:sz="0" w:space="0" w:color="auto"/>
            <w:right w:val="none" w:sz="0" w:space="0" w:color="auto"/>
          </w:divBdr>
        </w:div>
        <w:div w:id="1565599569">
          <w:marLeft w:val="0"/>
          <w:marRight w:val="0"/>
          <w:marTop w:val="0"/>
          <w:marBottom w:val="0"/>
          <w:divBdr>
            <w:top w:val="none" w:sz="0" w:space="0" w:color="auto"/>
            <w:left w:val="none" w:sz="0" w:space="0" w:color="auto"/>
            <w:bottom w:val="none" w:sz="0" w:space="0" w:color="auto"/>
            <w:right w:val="none" w:sz="0" w:space="0" w:color="auto"/>
          </w:divBdr>
        </w:div>
        <w:div w:id="1406344961">
          <w:marLeft w:val="0"/>
          <w:marRight w:val="0"/>
          <w:marTop w:val="0"/>
          <w:marBottom w:val="0"/>
          <w:divBdr>
            <w:top w:val="none" w:sz="0" w:space="0" w:color="auto"/>
            <w:left w:val="none" w:sz="0" w:space="0" w:color="auto"/>
            <w:bottom w:val="none" w:sz="0" w:space="0" w:color="auto"/>
            <w:right w:val="none" w:sz="0" w:space="0" w:color="auto"/>
          </w:divBdr>
        </w:div>
        <w:div w:id="2061858924">
          <w:marLeft w:val="0"/>
          <w:marRight w:val="0"/>
          <w:marTop w:val="0"/>
          <w:marBottom w:val="0"/>
          <w:divBdr>
            <w:top w:val="none" w:sz="0" w:space="0" w:color="auto"/>
            <w:left w:val="none" w:sz="0" w:space="0" w:color="auto"/>
            <w:bottom w:val="none" w:sz="0" w:space="0" w:color="auto"/>
            <w:right w:val="none" w:sz="0" w:space="0" w:color="auto"/>
          </w:divBdr>
        </w:div>
        <w:div w:id="2128888965">
          <w:marLeft w:val="0"/>
          <w:marRight w:val="0"/>
          <w:marTop w:val="0"/>
          <w:marBottom w:val="0"/>
          <w:divBdr>
            <w:top w:val="none" w:sz="0" w:space="0" w:color="auto"/>
            <w:left w:val="none" w:sz="0" w:space="0" w:color="auto"/>
            <w:bottom w:val="none" w:sz="0" w:space="0" w:color="auto"/>
            <w:right w:val="none" w:sz="0" w:space="0" w:color="auto"/>
          </w:divBdr>
        </w:div>
        <w:div w:id="933780857">
          <w:marLeft w:val="0"/>
          <w:marRight w:val="0"/>
          <w:marTop w:val="0"/>
          <w:marBottom w:val="0"/>
          <w:divBdr>
            <w:top w:val="none" w:sz="0" w:space="0" w:color="auto"/>
            <w:left w:val="none" w:sz="0" w:space="0" w:color="auto"/>
            <w:bottom w:val="none" w:sz="0" w:space="0" w:color="auto"/>
            <w:right w:val="none" w:sz="0" w:space="0" w:color="auto"/>
          </w:divBdr>
        </w:div>
        <w:div w:id="152721820">
          <w:marLeft w:val="0"/>
          <w:marRight w:val="0"/>
          <w:marTop w:val="0"/>
          <w:marBottom w:val="0"/>
          <w:divBdr>
            <w:top w:val="none" w:sz="0" w:space="0" w:color="auto"/>
            <w:left w:val="none" w:sz="0" w:space="0" w:color="auto"/>
            <w:bottom w:val="none" w:sz="0" w:space="0" w:color="auto"/>
            <w:right w:val="none" w:sz="0" w:space="0" w:color="auto"/>
          </w:divBdr>
        </w:div>
      </w:divsChild>
    </w:div>
    <w:div w:id="1606303234">
      <w:bodyDiv w:val="1"/>
      <w:marLeft w:val="0"/>
      <w:marRight w:val="0"/>
      <w:marTop w:val="0"/>
      <w:marBottom w:val="0"/>
      <w:divBdr>
        <w:top w:val="none" w:sz="0" w:space="0" w:color="auto"/>
        <w:left w:val="none" w:sz="0" w:space="0" w:color="auto"/>
        <w:bottom w:val="none" w:sz="0" w:space="0" w:color="auto"/>
        <w:right w:val="none" w:sz="0" w:space="0" w:color="auto"/>
      </w:divBdr>
    </w:div>
    <w:div w:id="17841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A335-E422-4FD7-9A72-C302BCA4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7</Pages>
  <Words>2296</Words>
  <Characters>13090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101</cp:revision>
  <cp:lastPrinted>2016-09-23T14:04:00Z</cp:lastPrinted>
  <dcterms:created xsi:type="dcterms:W3CDTF">2015-12-18T06:40:00Z</dcterms:created>
  <dcterms:modified xsi:type="dcterms:W3CDTF">2016-09-23T14:18:00Z</dcterms:modified>
</cp:coreProperties>
</file>