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79444C">
        <w:rPr>
          <w:rFonts w:ascii="Times New Roman" w:eastAsia="Times New Roman" w:hAnsi="Times New Roman" w:cs="Times New Roman"/>
          <w:b/>
          <w:sz w:val="28"/>
          <w:szCs w:val="28"/>
          <w:lang w:eastAsia="ru-RU"/>
        </w:rPr>
        <w:t>П Р О Т О К О Л</w:t>
      </w:r>
    </w:p>
    <w:p w:rsidR="0079444C" w:rsidRPr="0079444C" w:rsidRDefault="0079444C" w:rsidP="0079444C">
      <w:pPr>
        <w:spacing w:after="0" w:line="240" w:lineRule="auto"/>
        <w:jc w:val="center"/>
        <w:rPr>
          <w:rFonts w:ascii="Times New Roman" w:eastAsia="Times New Roman" w:hAnsi="Times New Roman" w:cs="Times New Roman"/>
          <w:b/>
          <w:sz w:val="28"/>
          <w:szCs w:val="28"/>
          <w:lang w:eastAsia="ru-RU"/>
        </w:rPr>
      </w:pPr>
      <w:r w:rsidRPr="0079444C">
        <w:rPr>
          <w:rFonts w:ascii="Times New Roman" w:eastAsia="Times New Roman" w:hAnsi="Times New Roman" w:cs="Times New Roman"/>
          <w:b/>
          <w:sz w:val="28"/>
          <w:szCs w:val="28"/>
          <w:lang w:eastAsia="ru-RU"/>
        </w:rPr>
        <w:t xml:space="preserve">заочного голосования Совета по аудиторской деятельности </w:t>
      </w:r>
    </w:p>
    <w:p w:rsidR="0079444C" w:rsidRPr="0079444C" w:rsidRDefault="0079444C" w:rsidP="0079444C">
      <w:pPr>
        <w:spacing w:after="0" w:line="240" w:lineRule="auto"/>
        <w:jc w:val="both"/>
        <w:rPr>
          <w:rFonts w:ascii="Times New Roman" w:eastAsia="Times New Roman" w:hAnsi="Times New Roman" w:cs="Times New Roman"/>
          <w:b/>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b/>
          <w:sz w:val="28"/>
          <w:szCs w:val="28"/>
          <w:u w:val="single"/>
          <w:lang w:eastAsia="ru-RU"/>
        </w:rPr>
      </w:pPr>
      <w:r w:rsidRPr="0079444C">
        <w:rPr>
          <w:rFonts w:ascii="Times New Roman" w:eastAsia="Times New Roman" w:hAnsi="Times New Roman" w:cs="Times New Roman"/>
          <w:b/>
          <w:sz w:val="28"/>
          <w:szCs w:val="28"/>
          <w:lang w:eastAsia="ru-RU"/>
        </w:rPr>
        <w:t>г.</w:t>
      </w:r>
      <w:r w:rsidR="00F62ABA">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lang w:eastAsia="ru-RU"/>
        </w:rPr>
        <w:t>Москва</w:t>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r>
      <w:r w:rsidRPr="0079444C">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79444C">
        <w:rPr>
          <w:rFonts w:ascii="Times New Roman" w:eastAsia="Times New Roman" w:hAnsi="Times New Roman" w:cs="Times New Roman"/>
          <w:b/>
          <w:sz w:val="28"/>
          <w:szCs w:val="28"/>
          <w:u w:val="single"/>
          <w:lang w:eastAsia="ru-RU"/>
        </w:rPr>
        <w:t xml:space="preserve">от </w:t>
      </w:r>
      <w:r w:rsidR="001B2D51">
        <w:rPr>
          <w:rFonts w:ascii="Times New Roman" w:eastAsia="Times New Roman" w:hAnsi="Times New Roman" w:cs="Times New Roman"/>
          <w:b/>
          <w:sz w:val="28"/>
          <w:szCs w:val="28"/>
          <w:u w:val="single"/>
          <w:lang w:eastAsia="ru-RU"/>
        </w:rPr>
        <w:t xml:space="preserve">22 сентября </w:t>
      </w:r>
      <w:r w:rsidRPr="0079444C">
        <w:rPr>
          <w:rFonts w:ascii="Times New Roman" w:eastAsia="Times New Roman" w:hAnsi="Times New Roman" w:cs="Times New Roman"/>
          <w:b/>
          <w:sz w:val="28"/>
          <w:szCs w:val="28"/>
          <w:u w:val="single"/>
          <w:lang w:eastAsia="ru-RU"/>
        </w:rPr>
        <w:t>201</w:t>
      </w:r>
      <w:r w:rsidR="00F62ABA">
        <w:rPr>
          <w:rFonts w:ascii="Times New Roman" w:eastAsia="Times New Roman" w:hAnsi="Times New Roman" w:cs="Times New Roman"/>
          <w:b/>
          <w:sz w:val="28"/>
          <w:szCs w:val="28"/>
          <w:u w:val="single"/>
          <w:lang w:eastAsia="ru-RU"/>
        </w:rPr>
        <w:t>7</w:t>
      </w:r>
      <w:r w:rsidRPr="0079444C">
        <w:rPr>
          <w:rFonts w:ascii="Times New Roman" w:eastAsia="Times New Roman" w:hAnsi="Times New Roman" w:cs="Times New Roman"/>
          <w:b/>
          <w:sz w:val="28"/>
          <w:szCs w:val="28"/>
          <w:u w:val="single"/>
          <w:lang w:eastAsia="ru-RU"/>
        </w:rPr>
        <w:t xml:space="preserve"> г. № </w:t>
      </w:r>
      <w:r w:rsidR="00F62ABA">
        <w:rPr>
          <w:rFonts w:ascii="Times New Roman" w:eastAsia="Times New Roman" w:hAnsi="Times New Roman" w:cs="Times New Roman"/>
          <w:b/>
          <w:sz w:val="28"/>
          <w:szCs w:val="28"/>
          <w:u w:val="single"/>
          <w:lang w:eastAsia="ru-RU"/>
        </w:rPr>
        <w:t>3</w:t>
      </w:r>
      <w:r w:rsidR="001B2D51">
        <w:rPr>
          <w:rFonts w:ascii="Times New Roman" w:eastAsia="Times New Roman" w:hAnsi="Times New Roman" w:cs="Times New Roman"/>
          <w:b/>
          <w:sz w:val="28"/>
          <w:szCs w:val="28"/>
          <w:u w:val="single"/>
          <w:lang w:eastAsia="ru-RU"/>
        </w:rPr>
        <w:t>6</w:t>
      </w:r>
      <w:r w:rsidRPr="0079444C">
        <w:rPr>
          <w:rFonts w:ascii="Times New Roman" w:eastAsia="Times New Roman" w:hAnsi="Times New Roman" w:cs="Times New Roman"/>
          <w:b/>
          <w:sz w:val="28"/>
          <w:szCs w:val="28"/>
          <w:u w:val="single"/>
          <w:lang w:eastAsia="ru-RU"/>
        </w:rPr>
        <w:t xml:space="preserve"> </w:t>
      </w:r>
    </w:p>
    <w:p w:rsidR="0079444C" w:rsidRDefault="0079444C" w:rsidP="008A182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r w:rsidRPr="0079444C">
        <w:rPr>
          <w:rFonts w:ascii="Times New Roman" w:eastAsia="Times New Roman" w:hAnsi="Times New Roman" w:cs="Times New Roman"/>
          <w:sz w:val="28"/>
          <w:szCs w:val="28"/>
          <w:lang w:eastAsia="ru-RU"/>
        </w:rPr>
        <w:tab/>
      </w:r>
    </w:p>
    <w:p w:rsidR="008A182C" w:rsidRPr="0079444C" w:rsidRDefault="008A182C" w:rsidP="008A182C">
      <w:pPr>
        <w:spacing w:after="0" w:line="240" w:lineRule="auto"/>
        <w:jc w:val="both"/>
        <w:rPr>
          <w:rFonts w:ascii="Times New Roman" w:eastAsia="Times New Roman" w:hAnsi="Times New Roman" w:cs="Times New Roman"/>
          <w:sz w:val="28"/>
          <w:szCs w:val="28"/>
          <w:lang w:eastAsia="ru-RU"/>
        </w:rPr>
      </w:pPr>
    </w:p>
    <w:p w:rsidR="0079444C" w:rsidRPr="0079444C" w:rsidRDefault="0079444C" w:rsidP="0079444C">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t xml:space="preserve">В соответствии с Регламентом Совета по аудиторской, утвержденным Советом по аудиторской деятельности 22 сентября 2011 г. (протокол № 2), по состоянию </w:t>
      </w:r>
      <w:r w:rsidRPr="002F5493">
        <w:rPr>
          <w:rFonts w:ascii="Times New Roman" w:eastAsia="Times New Roman" w:hAnsi="Times New Roman" w:cs="Times New Roman"/>
          <w:sz w:val="28"/>
          <w:szCs w:val="28"/>
          <w:lang w:eastAsia="ru-RU"/>
        </w:rPr>
        <w:t xml:space="preserve">на </w:t>
      </w:r>
      <w:r w:rsidR="001B2D51">
        <w:rPr>
          <w:rFonts w:ascii="Times New Roman" w:eastAsia="Times New Roman" w:hAnsi="Times New Roman" w:cs="Times New Roman"/>
          <w:sz w:val="28"/>
          <w:szCs w:val="28"/>
          <w:lang w:eastAsia="ru-RU"/>
        </w:rPr>
        <w:t xml:space="preserve">21 сентября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 поступило </w:t>
      </w:r>
      <w:r w:rsidR="002C40BA">
        <w:rPr>
          <w:rFonts w:ascii="Times New Roman" w:eastAsia="Times New Roman" w:hAnsi="Times New Roman" w:cs="Times New Roman"/>
          <w:sz w:val="28"/>
          <w:szCs w:val="28"/>
          <w:lang w:eastAsia="ru-RU"/>
        </w:rPr>
        <w:t xml:space="preserve">13 </w:t>
      </w:r>
      <w:r w:rsidRPr="0079444C">
        <w:rPr>
          <w:rFonts w:ascii="Times New Roman" w:eastAsia="Times New Roman" w:hAnsi="Times New Roman" w:cs="Times New Roman"/>
          <w:sz w:val="28"/>
          <w:szCs w:val="28"/>
          <w:lang w:eastAsia="ru-RU"/>
        </w:rPr>
        <w:t>опросных листов от членов Совета по аудиторской деятельности:</w:t>
      </w:r>
    </w:p>
    <w:p w:rsidR="0079444C" w:rsidRDefault="0079444C" w:rsidP="0079444C">
      <w:pPr>
        <w:spacing w:after="0" w:line="240" w:lineRule="auto"/>
        <w:jc w:val="both"/>
        <w:rPr>
          <w:rFonts w:ascii="Times New Roman" w:eastAsia="Times New Roman" w:hAnsi="Times New Roman" w:cs="Times New Roman"/>
          <w:sz w:val="28"/>
          <w:szCs w:val="28"/>
          <w:lang w:eastAsia="ru-RU"/>
        </w:rPr>
      </w:pPr>
    </w:p>
    <w:p w:rsidR="00BD24D2" w:rsidRPr="0079444C" w:rsidRDefault="00BD24D2" w:rsidP="0079444C">
      <w:pPr>
        <w:spacing w:after="0" w:line="240" w:lineRule="auto"/>
        <w:jc w:val="both"/>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79444C" w:rsidRPr="0079444C" w:rsidTr="00AA5999">
        <w:trPr>
          <w:trHeight w:val="2547"/>
        </w:trPr>
        <w:tc>
          <w:tcPr>
            <w:tcW w:w="5495"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Члены Совета по аудиторской</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деятельности, представившие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p>
        </w:tc>
        <w:tc>
          <w:tcPr>
            <w:tcW w:w="4252" w:type="dxa"/>
          </w:tcPr>
          <w:p w:rsidR="00E67BC5" w:rsidRPr="00BD24D2" w:rsidRDefault="00BD24D2"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Р.Е. </w:t>
            </w:r>
            <w:proofErr w:type="spellStart"/>
            <w:r w:rsidRPr="00BD24D2">
              <w:rPr>
                <w:rFonts w:ascii="Times New Roman" w:eastAsia="Times New Roman" w:hAnsi="Times New Roman" w:cs="Times New Roman"/>
                <w:sz w:val="28"/>
                <w:szCs w:val="28"/>
                <w:lang w:eastAsia="ru-RU"/>
              </w:rPr>
              <w:t>Артюхин</w:t>
            </w:r>
            <w:proofErr w:type="spellEnd"/>
            <w:r w:rsidRPr="00BD24D2">
              <w:rPr>
                <w:rFonts w:ascii="Times New Roman" w:eastAsia="Times New Roman" w:hAnsi="Times New Roman" w:cs="Times New Roman"/>
                <w:sz w:val="28"/>
                <w:szCs w:val="28"/>
                <w:lang w:eastAsia="ru-RU"/>
              </w:rPr>
              <w:t>,</w:t>
            </w:r>
            <w:r w:rsidR="000B4922" w:rsidRPr="00BD24D2">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М.Е. Киселев,</w:t>
            </w:r>
            <w:r w:rsidR="002E1C47" w:rsidRPr="00BD24D2">
              <w:rPr>
                <w:rFonts w:ascii="Times New Roman" w:eastAsia="Times New Roman" w:hAnsi="Times New Roman" w:cs="Times New Roman"/>
                <w:sz w:val="28"/>
                <w:szCs w:val="28"/>
                <w:lang w:eastAsia="ru-RU"/>
              </w:rPr>
              <w:t xml:space="preserve"> </w:t>
            </w:r>
          </w:p>
          <w:p w:rsidR="00E67BC5" w:rsidRPr="00BD24D2" w:rsidRDefault="00457DD5"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В.И. Колбасин,</w:t>
            </w:r>
            <w:r w:rsidR="0079444C" w:rsidRPr="00BD24D2">
              <w:rPr>
                <w:rFonts w:ascii="Times New Roman" w:eastAsia="Times New Roman" w:hAnsi="Times New Roman" w:cs="Times New Roman"/>
                <w:sz w:val="28"/>
                <w:szCs w:val="28"/>
                <w:lang w:eastAsia="ru-RU"/>
              </w:rPr>
              <w:t xml:space="preserve"> </w:t>
            </w:r>
            <w:r w:rsidR="00AA5999">
              <w:rPr>
                <w:rFonts w:ascii="Times New Roman" w:eastAsia="Times New Roman" w:hAnsi="Times New Roman" w:cs="Times New Roman"/>
                <w:sz w:val="28"/>
                <w:szCs w:val="28"/>
                <w:lang w:eastAsia="ru-RU"/>
              </w:rPr>
              <w:t xml:space="preserve">Е.И. </w:t>
            </w:r>
            <w:r w:rsidR="00AA5999" w:rsidRPr="00AA5999">
              <w:rPr>
                <w:rFonts w:ascii="Times New Roman" w:eastAsia="Times New Roman" w:hAnsi="Times New Roman" w:cs="Times New Roman"/>
                <w:sz w:val="28"/>
                <w:szCs w:val="28"/>
                <w:lang w:eastAsia="ru-RU"/>
              </w:rPr>
              <w:t>Курицына</w:t>
            </w:r>
            <w:r w:rsidR="00AA5999">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 xml:space="preserve">В.В. </w:t>
            </w:r>
            <w:proofErr w:type="spellStart"/>
            <w:r w:rsidR="0019518E" w:rsidRPr="00BD24D2">
              <w:rPr>
                <w:rFonts w:ascii="Times New Roman" w:eastAsia="Times New Roman" w:hAnsi="Times New Roman" w:cs="Times New Roman"/>
                <w:sz w:val="28"/>
                <w:szCs w:val="28"/>
                <w:lang w:eastAsia="ru-RU"/>
              </w:rPr>
              <w:t>Лазорин</w:t>
            </w:r>
            <w:proofErr w:type="spellEnd"/>
            <w:r w:rsidR="0019518E" w:rsidRPr="00BD24D2">
              <w:rPr>
                <w:rFonts w:ascii="Times New Roman" w:eastAsia="Times New Roman" w:hAnsi="Times New Roman" w:cs="Times New Roman"/>
                <w:sz w:val="28"/>
                <w:szCs w:val="28"/>
                <w:lang w:eastAsia="ru-RU"/>
              </w:rPr>
              <w:t>,</w:t>
            </w:r>
            <w:r w:rsidR="002E1C47" w:rsidRPr="00BD24D2">
              <w:rPr>
                <w:rFonts w:ascii="Times New Roman" w:eastAsia="Times New Roman" w:hAnsi="Times New Roman" w:cs="Times New Roman"/>
                <w:sz w:val="28"/>
                <w:szCs w:val="28"/>
                <w:lang w:eastAsia="ru-RU"/>
              </w:rPr>
              <w:t xml:space="preserve"> </w:t>
            </w:r>
            <w:r w:rsidR="00E67BC5" w:rsidRPr="00BD24D2">
              <w:rPr>
                <w:rFonts w:ascii="Times New Roman" w:eastAsia="Times New Roman" w:hAnsi="Times New Roman" w:cs="Times New Roman"/>
                <w:sz w:val="28"/>
                <w:szCs w:val="28"/>
                <w:lang w:eastAsia="ru-RU"/>
              </w:rPr>
              <w:t xml:space="preserve">Д.Н. Лимаренко, </w:t>
            </w:r>
          </w:p>
          <w:p w:rsidR="00E67BC5" w:rsidRPr="00BD24D2" w:rsidRDefault="00E67BC5"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И.В. Ломакин-Румянцев, </w:t>
            </w:r>
          </w:p>
          <w:p w:rsidR="00E67BC5" w:rsidRPr="00BD24D2" w:rsidRDefault="0079444C" w:rsidP="0079444C">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А.В. </w:t>
            </w:r>
            <w:proofErr w:type="spellStart"/>
            <w:r w:rsidRPr="00BD24D2">
              <w:rPr>
                <w:rFonts w:ascii="Times New Roman" w:eastAsia="Times New Roman" w:hAnsi="Times New Roman" w:cs="Times New Roman"/>
                <w:sz w:val="28"/>
                <w:szCs w:val="28"/>
                <w:lang w:eastAsia="ru-RU"/>
              </w:rPr>
              <w:t>Мурычев</w:t>
            </w:r>
            <w:proofErr w:type="spellEnd"/>
            <w:r w:rsidRPr="00BD24D2">
              <w:rPr>
                <w:rFonts w:ascii="Times New Roman" w:eastAsia="Times New Roman" w:hAnsi="Times New Roman" w:cs="Times New Roman"/>
                <w:sz w:val="28"/>
                <w:szCs w:val="28"/>
                <w:lang w:eastAsia="ru-RU"/>
              </w:rPr>
              <w:t xml:space="preserve">, </w:t>
            </w:r>
            <w:r w:rsidR="00160C66" w:rsidRPr="00BD24D2">
              <w:rPr>
                <w:rFonts w:ascii="Times New Roman" w:eastAsia="Times New Roman" w:hAnsi="Times New Roman" w:cs="Times New Roman"/>
                <w:sz w:val="28"/>
                <w:szCs w:val="28"/>
                <w:lang w:eastAsia="ru-RU"/>
              </w:rPr>
              <w:t xml:space="preserve">О.Л. Семенова, </w:t>
            </w:r>
          </w:p>
          <w:p w:rsidR="00BD24D2" w:rsidRPr="00BD24D2" w:rsidRDefault="00BE5221" w:rsidP="000B4922">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Д.Н. Сурков,</w:t>
            </w:r>
            <w:r w:rsidR="002E1C47" w:rsidRPr="00BD24D2">
              <w:rPr>
                <w:rFonts w:ascii="Times New Roman" w:eastAsia="Times New Roman" w:hAnsi="Times New Roman" w:cs="Times New Roman"/>
                <w:sz w:val="28"/>
                <w:szCs w:val="28"/>
                <w:lang w:eastAsia="ru-RU"/>
              </w:rPr>
              <w:t xml:space="preserve"> </w:t>
            </w:r>
            <w:r w:rsidR="0021189D" w:rsidRPr="00BD24D2">
              <w:rPr>
                <w:rFonts w:ascii="Times New Roman" w:eastAsia="Times New Roman" w:hAnsi="Times New Roman" w:cs="Times New Roman"/>
                <w:sz w:val="28"/>
                <w:szCs w:val="28"/>
                <w:lang w:eastAsia="ru-RU"/>
              </w:rPr>
              <w:t xml:space="preserve">И.В. </w:t>
            </w:r>
            <w:proofErr w:type="spellStart"/>
            <w:r w:rsidR="0021189D" w:rsidRPr="00BD24D2">
              <w:rPr>
                <w:rFonts w:ascii="Times New Roman" w:eastAsia="Times New Roman" w:hAnsi="Times New Roman" w:cs="Times New Roman"/>
                <w:sz w:val="28"/>
                <w:szCs w:val="28"/>
                <w:lang w:eastAsia="ru-RU"/>
              </w:rPr>
              <w:t>Трунин</w:t>
            </w:r>
            <w:proofErr w:type="spellEnd"/>
            <w:r w:rsidR="0021189D" w:rsidRPr="00BD24D2">
              <w:rPr>
                <w:rFonts w:ascii="Times New Roman" w:eastAsia="Times New Roman" w:hAnsi="Times New Roman" w:cs="Times New Roman"/>
                <w:sz w:val="28"/>
                <w:szCs w:val="28"/>
                <w:lang w:eastAsia="ru-RU"/>
              </w:rPr>
              <w:t xml:space="preserve">, </w:t>
            </w:r>
          </w:p>
          <w:p w:rsidR="008A182C" w:rsidRPr="00BD24D2" w:rsidRDefault="00B664A3" w:rsidP="000B4922">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С.С. Федоренко,</w:t>
            </w:r>
            <w:r w:rsidR="00A15F28" w:rsidRPr="00BD24D2">
              <w:rPr>
                <w:rFonts w:ascii="Times New Roman" w:eastAsia="Times New Roman" w:hAnsi="Times New Roman" w:cs="Times New Roman"/>
                <w:sz w:val="28"/>
                <w:szCs w:val="28"/>
                <w:lang w:eastAsia="ru-RU"/>
              </w:rPr>
              <w:t xml:space="preserve"> </w:t>
            </w:r>
            <w:r w:rsidR="0019518E" w:rsidRPr="00BD24D2">
              <w:rPr>
                <w:rFonts w:ascii="Times New Roman" w:eastAsia="Times New Roman" w:hAnsi="Times New Roman" w:cs="Times New Roman"/>
                <w:sz w:val="28"/>
                <w:szCs w:val="28"/>
                <w:lang w:eastAsia="ru-RU"/>
              </w:rPr>
              <w:t>Л.З. Шнейдман</w:t>
            </w:r>
          </w:p>
          <w:p w:rsidR="000B4922" w:rsidRPr="00BD24D2" w:rsidRDefault="000B4922" w:rsidP="000B4922">
            <w:pPr>
              <w:jc w:val="both"/>
              <w:rPr>
                <w:rFonts w:ascii="Times New Roman" w:eastAsia="Times New Roman" w:hAnsi="Times New Roman" w:cs="Times New Roman"/>
                <w:sz w:val="28"/>
                <w:szCs w:val="28"/>
                <w:lang w:eastAsia="ru-RU"/>
              </w:rPr>
            </w:pPr>
          </w:p>
        </w:tc>
      </w:tr>
      <w:tr w:rsidR="0079444C" w:rsidRPr="0079444C" w:rsidTr="00AA5999">
        <w:trPr>
          <w:trHeight w:val="2799"/>
        </w:trPr>
        <w:tc>
          <w:tcPr>
            <w:tcW w:w="5495" w:type="dxa"/>
          </w:tcPr>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Члены Совета по аудиторской</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деятельности, опросные листы</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которых признаны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действительными при </w:t>
            </w:r>
          </w:p>
          <w:p w:rsidR="0079444C" w:rsidRPr="0079444C" w:rsidRDefault="0079444C" w:rsidP="0079444C">
            <w:pPr>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принятии решения</w:t>
            </w:r>
          </w:p>
          <w:p w:rsidR="0079444C" w:rsidRPr="0079444C" w:rsidRDefault="0079444C" w:rsidP="0079444C">
            <w:pPr>
              <w:jc w:val="both"/>
              <w:rPr>
                <w:rFonts w:ascii="Times New Roman" w:eastAsia="Times New Roman" w:hAnsi="Times New Roman" w:cs="Times New Roman"/>
                <w:sz w:val="28"/>
                <w:szCs w:val="28"/>
                <w:lang w:eastAsia="ru-RU"/>
              </w:rPr>
            </w:pPr>
          </w:p>
        </w:tc>
        <w:tc>
          <w:tcPr>
            <w:tcW w:w="4252" w:type="dxa"/>
          </w:tcPr>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Р.Е. </w:t>
            </w:r>
            <w:proofErr w:type="spellStart"/>
            <w:r w:rsidRPr="00BD24D2">
              <w:rPr>
                <w:rFonts w:ascii="Times New Roman" w:eastAsia="Times New Roman" w:hAnsi="Times New Roman" w:cs="Times New Roman"/>
                <w:sz w:val="28"/>
                <w:szCs w:val="28"/>
                <w:lang w:eastAsia="ru-RU"/>
              </w:rPr>
              <w:t>Артюхин</w:t>
            </w:r>
            <w:proofErr w:type="spellEnd"/>
            <w:r w:rsidRPr="00BD24D2">
              <w:rPr>
                <w:rFonts w:ascii="Times New Roman" w:eastAsia="Times New Roman" w:hAnsi="Times New Roman" w:cs="Times New Roman"/>
                <w:sz w:val="28"/>
                <w:szCs w:val="28"/>
                <w:lang w:eastAsia="ru-RU"/>
              </w:rPr>
              <w:t xml:space="preserve">, М.Е. Киселев,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В.И. Колбасин, </w:t>
            </w:r>
            <w:r>
              <w:rPr>
                <w:rFonts w:ascii="Times New Roman" w:eastAsia="Times New Roman" w:hAnsi="Times New Roman" w:cs="Times New Roman"/>
                <w:sz w:val="28"/>
                <w:szCs w:val="28"/>
                <w:lang w:eastAsia="ru-RU"/>
              </w:rPr>
              <w:t xml:space="preserve">Е.И. </w:t>
            </w:r>
            <w:r w:rsidRPr="00AA5999">
              <w:rPr>
                <w:rFonts w:ascii="Times New Roman" w:eastAsia="Times New Roman" w:hAnsi="Times New Roman" w:cs="Times New Roman"/>
                <w:sz w:val="28"/>
                <w:szCs w:val="28"/>
                <w:lang w:eastAsia="ru-RU"/>
              </w:rPr>
              <w:t>Курицына</w:t>
            </w:r>
            <w:r>
              <w:rPr>
                <w:rFonts w:ascii="Times New Roman" w:eastAsia="Times New Roman" w:hAnsi="Times New Roman" w:cs="Times New Roman"/>
                <w:sz w:val="28"/>
                <w:szCs w:val="28"/>
                <w:lang w:eastAsia="ru-RU"/>
              </w:rPr>
              <w:t xml:space="preserve">, </w:t>
            </w:r>
            <w:r w:rsidRPr="00BD24D2">
              <w:rPr>
                <w:rFonts w:ascii="Times New Roman" w:eastAsia="Times New Roman" w:hAnsi="Times New Roman" w:cs="Times New Roman"/>
                <w:sz w:val="28"/>
                <w:szCs w:val="28"/>
                <w:lang w:eastAsia="ru-RU"/>
              </w:rPr>
              <w:t xml:space="preserve">В.В. </w:t>
            </w:r>
            <w:proofErr w:type="spellStart"/>
            <w:r w:rsidRPr="00BD24D2">
              <w:rPr>
                <w:rFonts w:ascii="Times New Roman" w:eastAsia="Times New Roman" w:hAnsi="Times New Roman" w:cs="Times New Roman"/>
                <w:sz w:val="28"/>
                <w:szCs w:val="28"/>
                <w:lang w:eastAsia="ru-RU"/>
              </w:rPr>
              <w:t>Лазорин</w:t>
            </w:r>
            <w:proofErr w:type="spellEnd"/>
            <w:r w:rsidRPr="00BD24D2">
              <w:rPr>
                <w:rFonts w:ascii="Times New Roman" w:eastAsia="Times New Roman" w:hAnsi="Times New Roman" w:cs="Times New Roman"/>
                <w:sz w:val="28"/>
                <w:szCs w:val="28"/>
                <w:lang w:eastAsia="ru-RU"/>
              </w:rPr>
              <w:t xml:space="preserve">, Д.Н. Лимаренко,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И.В. Ломакин-Румянцев,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А.В. </w:t>
            </w:r>
            <w:proofErr w:type="spellStart"/>
            <w:r w:rsidRPr="00BD24D2">
              <w:rPr>
                <w:rFonts w:ascii="Times New Roman" w:eastAsia="Times New Roman" w:hAnsi="Times New Roman" w:cs="Times New Roman"/>
                <w:sz w:val="28"/>
                <w:szCs w:val="28"/>
                <w:lang w:eastAsia="ru-RU"/>
              </w:rPr>
              <w:t>Мурычев</w:t>
            </w:r>
            <w:proofErr w:type="spellEnd"/>
            <w:r w:rsidRPr="00BD24D2">
              <w:rPr>
                <w:rFonts w:ascii="Times New Roman" w:eastAsia="Times New Roman" w:hAnsi="Times New Roman" w:cs="Times New Roman"/>
                <w:sz w:val="28"/>
                <w:szCs w:val="28"/>
                <w:lang w:eastAsia="ru-RU"/>
              </w:rPr>
              <w:t xml:space="preserve">, О.Л. Семенова,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 xml:space="preserve">Д.Н. Сурков, И.В. </w:t>
            </w:r>
            <w:proofErr w:type="spellStart"/>
            <w:r w:rsidRPr="00BD24D2">
              <w:rPr>
                <w:rFonts w:ascii="Times New Roman" w:eastAsia="Times New Roman" w:hAnsi="Times New Roman" w:cs="Times New Roman"/>
                <w:sz w:val="28"/>
                <w:szCs w:val="28"/>
                <w:lang w:eastAsia="ru-RU"/>
              </w:rPr>
              <w:t>Трунин</w:t>
            </w:r>
            <w:proofErr w:type="spellEnd"/>
            <w:r w:rsidRPr="00BD24D2">
              <w:rPr>
                <w:rFonts w:ascii="Times New Roman" w:eastAsia="Times New Roman" w:hAnsi="Times New Roman" w:cs="Times New Roman"/>
                <w:sz w:val="28"/>
                <w:szCs w:val="28"/>
                <w:lang w:eastAsia="ru-RU"/>
              </w:rPr>
              <w:t xml:space="preserve">, </w:t>
            </w:r>
          </w:p>
          <w:p w:rsidR="00AA5999" w:rsidRPr="00BD24D2" w:rsidRDefault="00AA5999" w:rsidP="00AA5999">
            <w:pPr>
              <w:jc w:val="both"/>
              <w:rPr>
                <w:rFonts w:ascii="Times New Roman" w:eastAsia="Times New Roman" w:hAnsi="Times New Roman" w:cs="Times New Roman"/>
                <w:sz w:val="28"/>
                <w:szCs w:val="28"/>
                <w:lang w:eastAsia="ru-RU"/>
              </w:rPr>
            </w:pPr>
            <w:r w:rsidRPr="00BD24D2">
              <w:rPr>
                <w:rFonts w:ascii="Times New Roman" w:eastAsia="Times New Roman" w:hAnsi="Times New Roman" w:cs="Times New Roman"/>
                <w:sz w:val="28"/>
                <w:szCs w:val="28"/>
                <w:lang w:eastAsia="ru-RU"/>
              </w:rPr>
              <w:t>С.С. Федоренко, Л.З. Шнейдман</w:t>
            </w:r>
          </w:p>
          <w:p w:rsidR="000B4922" w:rsidRPr="00BD24D2" w:rsidRDefault="000B4922" w:rsidP="00AA5999">
            <w:pPr>
              <w:jc w:val="both"/>
              <w:rPr>
                <w:rFonts w:ascii="Times New Roman" w:eastAsia="Times New Roman" w:hAnsi="Times New Roman" w:cs="Times New Roman"/>
                <w:sz w:val="28"/>
                <w:szCs w:val="28"/>
                <w:lang w:eastAsia="ru-RU"/>
              </w:rPr>
            </w:pPr>
          </w:p>
        </w:tc>
      </w:tr>
    </w:tbl>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 xml:space="preserve">Результаты заочного голосования определены </w:t>
      </w:r>
      <w:r w:rsidR="001B2D51">
        <w:rPr>
          <w:rFonts w:ascii="Times New Roman" w:eastAsia="Times New Roman" w:hAnsi="Times New Roman" w:cs="Times New Roman"/>
          <w:sz w:val="28"/>
          <w:szCs w:val="28"/>
          <w:lang w:eastAsia="ru-RU"/>
        </w:rPr>
        <w:t xml:space="preserve">22 сентября </w:t>
      </w:r>
      <w:r w:rsidRPr="0079444C">
        <w:rPr>
          <w:rFonts w:ascii="Times New Roman" w:eastAsia="Times New Roman" w:hAnsi="Times New Roman" w:cs="Times New Roman"/>
          <w:sz w:val="28"/>
          <w:szCs w:val="28"/>
          <w:lang w:eastAsia="ru-RU"/>
        </w:rPr>
        <w:t>201</w:t>
      </w:r>
      <w:r w:rsidR="00A15F28">
        <w:rPr>
          <w:rFonts w:ascii="Times New Roman" w:eastAsia="Times New Roman" w:hAnsi="Times New Roman" w:cs="Times New Roman"/>
          <w:sz w:val="28"/>
          <w:szCs w:val="28"/>
          <w:lang w:eastAsia="ru-RU"/>
        </w:rPr>
        <w:t>7</w:t>
      </w:r>
      <w:r w:rsidRPr="0079444C">
        <w:rPr>
          <w:rFonts w:ascii="Times New Roman" w:eastAsia="Times New Roman" w:hAnsi="Times New Roman" w:cs="Times New Roman"/>
          <w:sz w:val="28"/>
          <w:szCs w:val="28"/>
          <w:lang w:eastAsia="ru-RU"/>
        </w:rPr>
        <w:t xml:space="preserve"> г.</w:t>
      </w:r>
    </w:p>
    <w:p w:rsidR="0079444C" w:rsidRPr="0079444C" w:rsidRDefault="0079444C" w:rsidP="0079444C">
      <w:pPr>
        <w:spacing w:after="0" w:line="240" w:lineRule="auto"/>
        <w:jc w:val="center"/>
        <w:rPr>
          <w:rFonts w:ascii="Times New Roman" w:eastAsia="Times New Roman" w:hAnsi="Times New Roman" w:cs="Times New Roman"/>
          <w:sz w:val="28"/>
          <w:szCs w:val="28"/>
          <w:lang w:eastAsia="ru-RU"/>
        </w:rPr>
      </w:pPr>
    </w:p>
    <w:p w:rsidR="0079444C" w:rsidRDefault="0079444C" w:rsidP="0079444C">
      <w:pPr>
        <w:spacing w:after="0" w:line="240" w:lineRule="auto"/>
        <w:jc w:val="center"/>
        <w:rPr>
          <w:rFonts w:ascii="Times New Roman" w:eastAsia="Times New Roman" w:hAnsi="Times New Roman" w:cs="Times New Roman"/>
          <w:sz w:val="28"/>
          <w:szCs w:val="28"/>
          <w:lang w:eastAsia="ru-RU"/>
        </w:rPr>
      </w:pPr>
    </w:p>
    <w:p w:rsidR="00F13D99" w:rsidRDefault="00CF072D" w:rsidP="00F13D9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w:t>
      </w:r>
      <w:r w:rsidRPr="00CF072D">
        <w:rPr>
          <w:rFonts w:ascii="Times New Roman" w:eastAsia="Times New Roman" w:hAnsi="Times New Roman" w:cs="Times New Roman"/>
          <w:sz w:val="28"/>
          <w:szCs w:val="28"/>
          <w:lang w:eastAsia="ru-RU"/>
        </w:rPr>
        <w:t>О формировании единого рынка аудиторских услуг на территории Евразийского экономического союза</w:t>
      </w:r>
    </w:p>
    <w:p w:rsidR="00F13D99" w:rsidRPr="0079444C"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71D5DC1" wp14:editId="4CA27D6B">
                <wp:simplePos x="0" y="0"/>
                <wp:positionH relativeFrom="column">
                  <wp:posOffset>70485</wp:posOffset>
                </wp:positionH>
                <wp:positionV relativeFrom="paragraph">
                  <wp:posOffset>185420</wp:posOffset>
                </wp:positionV>
                <wp:extent cx="6238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3577"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U0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RPVNERoCAAAyBAAADgAAAAAAAAAAAAAAAAAuAgAAZHJzL2Uyb0RvYy54bWxQSwECLQAUAAYA&#10;CAAAACEABV+Iq9sAAAAIAQAADwAAAAAAAAAAAAAAAAB0BAAAZHJzL2Rvd25yZXYueG1sUEsFBgAA&#10;AAAEAAQA8wAAAHwFAAAAAA==&#10;"/>
            </w:pict>
          </mc:Fallback>
        </mc:AlternateContent>
      </w:r>
    </w:p>
    <w:p w:rsidR="00F13D99" w:rsidRDefault="00F13D99" w:rsidP="00F13D99">
      <w:pPr>
        <w:spacing w:after="0" w:line="240" w:lineRule="auto"/>
        <w:jc w:val="both"/>
        <w:rPr>
          <w:rFonts w:ascii="Times New Roman" w:eastAsia="Times New Roman" w:hAnsi="Times New Roman" w:cs="Times New Roman"/>
          <w:sz w:val="28"/>
          <w:szCs w:val="28"/>
          <w:lang w:eastAsia="ru-RU"/>
        </w:rPr>
      </w:pPr>
      <w:r w:rsidRPr="0079444C">
        <w:rPr>
          <w:rFonts w:ascii="Times New Roman" w:eastAsia="Times New Roman" w:hAnsi="Times New Roman" w:cs="Times New Roman"/>
          <w:sz w:val="28"/>
          <w:szCs w:val="28"/>
          <w:lang w:eastAsia="ru-RU"/>
        </w:rPr>
        <w:tab/>
      </w:r>
    </w:p>
    <w:p w:rsidR="00CF072D" w:rsidRPr="003F19BE" w:rsidRDefault="00F13D99" w:rsidP="00CF072D">
      <w:pPr>
        <w:tabs>
          <w:tab w:val="left" w:pos="709"/>
        </w:tabs>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ab/>
      </w:r>
      <w:r w:rsidR="00CF072D" w:rsidRPr="003F19BE">
        <w:rPr>
          <w:rFonts w:ascii="Times New Roman" w:eastAsia="Calibri" w:hAnsi="Times New Roman" w:cs="Times New Roman"/>
          <w:sz w:val="28"/>
          <w:szCs w:val="28"/>
          <w:lang w:eastAsia="ru-RU"/>
        </w:rPr>
        <w:t>Одобрить в целом проект</w:t>
      </w:r>
      <w:r w:rsidR="00CF072D" w:rsidRPr="003F19BE">
        <w:rPr>
          <w:rFonts w:ascii="Times New Roman" w:eastAsia="Calibri" w:hAnsi="Times New Roman" w:cs="Times New Roman"/>
          <w:spacing w:val="-1"/>
          <w:sz w:val="28"/>
          <w:szCs w:val="28"/>
        </w:rPr>
        <w:t xml:space="preserve"> </w:t>
      </w:r>
      <w:r w:rsidR="00CF072D" w:rsidRPr="003F19BE">
        <w:rPr>
          <w:rFonts w:ascii="Times New Roman" w:eastAsia="Calibri" w:hAnsi="Times New Roman" w:cs="Times New Roman"/>
          <w:sz w:val="28"/>
          <w:szCs w:val="28"/>
          <w:lang w:eastAsia="ru-RU"/>
        </w:rPr>
        <w:t>Соглашения об аудиторской деятельности на территории Евразийского экономического союза</w:t>
      </w:r>
      <w:r w:rsidR="00BD24D2">
        <w:rPr>
          <w:rFonts w:ascii="Times New Roman" w:eastAsia="Calibri" w:hAnsi="Times New Roman" w:cs="Times New Roman"/>
          <w:sz w:val="28"/>
          <w:szCs w:val="28"/>
          <w:lang w:eastAsia="ru-RU"/>
        </w:rPr>
        <w:t xml:space="preserve"> согласно приложению</w:t>
      </w:r>
      <w:r w:rsidR="00CF072D" w:rsidRPr="003F19BE">
        <w:rPr>
          <w:rFonts w:ascii="Times New Roman" w:eastAsia="Calibri" w:hAnsi="Times New Roman" w:cs="Times New Roman"/>
          <w:sz w:val="28"/>
          <w:szCs w:val="28"/>
          <w:lang w:eastAsia="ru-RU"/>
        </w:rPr>
        <w:t>.</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«ЗА» - </w:t>
      </w:r>
      <w:r w:rsidR="00160C66" w:rsidRPr="003F19BE">
        <w:rPr>
          <w:rFonts w:ascii="Times New Roman" w:eastAsia="Times New Roman" w:hAnsi="Times New Roman" w:cs="Times New Roman"/>
          <w:sz w:val="28"/>
          <w:szCs w:val="28"/>
          <w:lang w:eastAsia="ru-RU"/>
        </w:rPr>
        <w:t>1</w:t>
      </w:r>
      <w:r w:rsidR="000F55B6">
        <w:rPr>
          <w:rFonts w:ascii="Times New Roman" w:eastAsia="Times New Roman" w:hAnsi="Times New Roman" w:cs="Times New Roman"/>
          <w:sz w:val="28"/>
          <w:szCs w:val="28"/>
          <w:lang w:eastAsia="ru-RU"/>
        </w:rPr>
        <w:t>2</w:t>
      </w:r>
      <w:r w:rsidRPr="003F19BE">
        <w:rPr>
          <w:rFonts w:ascii="Times New Roman" w:eastAsia="Times New Roman" w:hAnsi="Times New Roman" w:cs="Times New Roman"/>
          <w:sz w:val="28"/>
          <w:szCs w:val="28"/>
          <w:lang w:eastAsia="ru-RU"/>
        </w:rPr>
        <w:t xml:space="preserve"> голосов,</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«ПРОТИВ» - </w:t>
      </w:r>
      <w:r w:rsidR="000F55B6">
        <w:rPr>
          <w:rFonts w:ascii="Times New Roman" w:eastAsia="Times New Roman" w:hAnsi="Times New Roman" w:cs="Times New Roman"/>
          <w:sz w:val="28"/>
          <w:szCs w:val="28"/>
          <w:lang w:eastAsia="ru-RU"/>
        </w:rPr>
        <w:t>1</w:t>
      </w:r>
      <w:r w:rsidRPr="003F19BE">
        <w:rPr>
          <w:rFonts w:ascii="Times New Roman" w:eastAsia="Times New Roman" w:hAnsi="Times New Roman" w:cs="Times New Roman"/>
          <w:sz w:val="28"/>
          <w:szCs w:val="28"/>
          <w:lang w:eastAsia="ru-RU"/>
        </w:rPr>
        <w:t xml:space="preserve"> голос,</w:t>
      </w:r>
    </w:p>
    <w:p w:rsidR="00F13D99" w:rsidRPr="003F19BE" w:rsidRDefault="00F13D99" w:rsidP="00F13D99">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«ВОЗДЕРЖАЛСЯ» - 0 голосов.</w:t>
      </w:r>
    </w:p>
    <w:p w:rsidR="00F13D99" w:rsidRPr="003F19BE" w:rsidRDefault="00F13D99" w:rsidP="0079444C">
      <w:pPr>
        <w:spacing w:after="0" w:line="240" w:lineRule="auto"/>
        <w:jc w:val="center"/>
        <w:rPr>
          <w:rFonts w:ascii="Times New Roman" w:eastAsia="Times New Roman" w:hAnsi="Times New Roman" w:cs="Times New Roman"/>
          <w:sz w:val="28"/>
          <w:szCs w:val="28"/>
          <w:lang w:eastAsia="ru-RU"/>
        </w:rPr>
      </w:pPr>
    </w:p>
    <w:p w:rsidR="00160C66" w:rsidRDefault="00160C66" w:rsidP="0079444C">
      <w:pPr>
        <w:spacing w:after="0" w:line="240" w:lineRule="auto"/>
        <w:jc w:val="center"/>
        <w:rPr>
          <w:rFonts w:ascii="Times New Roman" w:eastAsia="Times New Roman" w:hAnsi="Times New Roman" w:cs="Times New Roman"/>
          <w:sz w:val="28"/>
          <w:szCs w:val="28"/>
          <w:lang w:eastAsia="ru-RU"/>
        </w:rPr>
      </w:pPr>
    </w:p>
    <w:p w:rsidR="00BD24D2" w:rsidRDefault="00BD24D2" w:rsidP="0079444C">
      <w:pPr>
        <w:spacing w:after="0" w:line="240" w:lineRule="auto"/>
        <w:jc w:val="center"/>
        <w:rPr>
          <w:rFonts w:ascii="Times New Roman" w:eastAsia="Times New Roman" w:hAnsi="Times New Roman" w:cs="Times New Roman"/>
          <w:sz w:val="28"/>
          <w:szCs w:val="28"/>
          <w:lang w:eastAsia="ru-RU"/>
        </w:rPr>
      </w:pPr>
    </w:p>
    <w:p w:rsidR="00BD24D2" w:rsidRPr="003F19BE" w:rsidRDefault="00BD24D2" w:rsidP="0079444C">
      <w:pPr>
        <w:spacing w:after="0" w:line="240" w:lineRule="auto"/>
        <w:jc w:val="center"/>
        <w:rPr>
          <w:rFonts w:ascii="Times New Roman" w:eastAsia="Times New Roman" w:hAnsi="Times New Roman" w:cs="Times New Roman"/>
          <w:sz w:val="28"/>
          <w:szCs w:val="28"/>
          <w:lang w:eastAsia="ru-RU"/>
        </w:rPr>
      </w:pPr>
    </w:p>
    <w:p w:rsidR="0079444C" w:rsidRPr="003F19BE" w:rsidRDefault="00F13D99" w:rsidP="0079444C">
      <w:pPr>
        <w:spacing w:after="0" w:line="240" w:lineRule="auto"/>
        <w:jc w:val="center"/>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val="en-US" w:eastAsia="ru-RU"/>
        </w:rPr>
        <w:t>I</w:t>
      </w:r>
      <w:r w:rsidRPr="003F19BE">
        <w:rPr>
          <w:rFonts w:ascii="Times New Roman" w:eastAsia="Times New Roman" w:hAnsi="Times New Roman" w:cs="Times New Roman"/>
          <w:sz w:val="28"/>
          <w:szCs w:val="28"/>
          <w:lang w:eastAsia="ru-RU"/>
        </w:rPr>
        <w:t>I.</w:t>
      </w:r>
      <w:r w:rsidR="00CF072D" w:rsidRPr="003F19BE">
        <w:rPr>
          <w:rFonts w:ascii="Times New Roman" w:eastAsia="Times New Roman" w:hAnsi="Times New Roman" w:cs="Times New Roman"/>
          <w:sz w:val="28"/>
          <w:szCs w:val="28"/>
          <w:lang w:eastAsia="ru-RU"/>
        </w:rPr>
        <w:t xml:space="preserve"> О предложениях по перечню приоритетной тематики обучения по программам повышения квалификации аудиторов на 2018 год</w:t>
      </w: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AD02CBE" wp14:editId="5F51492B">
                <wp:simplePos x="0" y="0"/>
                <wp:positionH relativeFrom="column">
                  <wp:posOffset>70485</wp:posOffset>
                </wp:positionH>
                <wp:positionV relativeFrom="paragraph">
                  <wp:posOffset>185420</wp:posOffset>
                </wp:positionV>
                <wp:extent cx="6238875" cy="0"/>
                <wp:effectExtent l="0" t="0" r="952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6827"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mGGw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"/>
            </w:pict>
          </mc:Fallback>
        </mc:AlternateContent>
      </w:r>
    </w:p>
    <w:p w:rsidR="008A182C" w:rsidRPr="003F19BE" w:rsidRDefault="0079444C" w:rsidP="001034A0">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p>
    <w:p w:rsidR="00CF072D" w:rsidRPr="003F19BE" w:rsidRDefault="008A182C" w:rsidP="00CF072D">
      <w:pPr>
        <w:tabs>
          <w:tab w:val="left" w:pos="709"/>
        </w:tabs>
        <w:spacing w:after="0" w:line="240" w:lineRule="auto"/>
        <w:jc w:val="both"/>
        <w:rPr>
          <w:rFonts w:ascii="Times New Roman" w:eastAsia="Calibri"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00CF072D" w:rsidRPr="003F19BE">
        <w:rPr>
          <w:rFonts w:ascii="Times New Roman" w:eastAsia="Calibri" w:hAnsi="Times New Roman" w:cs="Times New Roman"/>
          <w:sz w:val="28"/>
          <w:szCs w:val="28"/>
          <w:lang w:eastAsia="ru-RU"/>
        </w:rPr>
        <w:t>Предложить саморегулируемым организациям аудиторов при организации прохождения аудиторами обучения по программам повышения квалификации в 2018 г. считать приоритетной следующую тематику:</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обеспечение качества аудита;</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формирование аудиторского заключения;</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расчеты аудиторского риска и выборки;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аудиторские процедуры в отношении оценочных значений;</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информационное взаимодействие с лицами, отвечающими за корпоративное управление;</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аудиторские процедуры в отношении финансовых инструментов;</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организация и осуществление внутреннего контроля в аудиторской организации;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МСА: проведение обзорной проверки;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практика применения Кодекса профессиональной этики аудиторов и Правил независимости аудиторов и аудиторских организаций;</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r w:rsidRPr="003F19BE">
        <w:rPr>
          <w:rFonts w:ascii="Times New Roman" w:eastAsia="Calibri" w:hAnsi="Times New Roman" w:cs="Times New Roman"/>
          <w:sz w:val="28"/>
          <w:szCs w:val="28"/>
          <w:lang w:eastAsia="ru-RU"/>
        </w:rPr>
        <w:tab/>
        <w:t>противодействие отмыванию преступных доходов, коррупции, подкупу иностранных должностных лиц в ходе аудиторской деятельности.</w:t>
      </w:r>
    </w:p>
    <w:p w:rsidR="00CF072D" w:rsidRPr="003F19BE" w:rsidRDefault="00CF072D" w:rsidP="00CF072D">
      <w:pPr>
        <w:spacing w:after="0" w:line="240" w:lineRule="auto"/>
        <w:jc w:val="both"/>
        <w:rPr>
          <w:rFonts w:ascii="Times New Roman" w:eastAsia="Calibri" w:hAnsi="Times New Roman" w:cs="Times New Roman"/>
          <w:sz w:val="28"/>
          <w:szCs w:val="28"/>
          <w:lang w:eastAsia="ru-RU"/>
        </w:rPr>
      </w:pP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p>
    <w:p w:rsidR="0079444C"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«ЗА» - </w:t>
      </w:r>
      <w:r w:rsidR="00160C66" w:rsidRPr="003F19BE">
        <w:rPr>
          <w:rFonts w:ascii="Times New Roman" w:eastAsia="Times New Roman" w:hAnsi="Times New Roman" w:cs="Times New Roman"/>
          <w:sz w:val="28"/>
          <w:szCs w:val="28"/>
          <w:lang w:eastAsia="ru-RU"/>
        </w:rPr>
        <w:t>1</w:t>
      </w:r>
      <w:r w:rsidR="000F55B6">
        <w:rPr>
          <w:rFonts w:ascii="Times New Roman" w:eastAsia="Times New Roman" w:hAnsi="Times New Roman" w:cs="Times New Roman"/>
          <w:sz w:val="28"/>
          <w:szCs w:val="28"/>
          <w:lang w:eastAsia="ru-RU"/>
        </w:rPr>
        <w:t xml:space="preserve">3 </w:t>
      </w:r>
      <w:r w:rsidRPr="003F19BE">
        <w:rPr>
          <w:rFonts w:ascii="Times New Roman" w:eastAsia="Times New Roman" w:hAnsi="Times New Roman" w:cs="Times New Roman"/>
          <w:sz w:val="28"/>
          <w:szCs w:val="28"/>
          <w:lang w:eastAsia="ru-RU"/>
        </w:rPr>
        <w:t>голосов,</w:t>
      </w:r>
    </w:p>
    <w:p w:rsidR="0079444C" w:rsidRPr="003F19BE" w:rsidRDefault="00D13D73"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«ПРОТИВ» - 0 </w:t>
      </w:r>
      <w:r w:rsidR="0079444C" w:rsidRPr="003F19BE">
        <w:rPr>
          <w:rFonts w:ascii="Times New Roman" w:eastAsia="Times New Roman" w:hAnsi="Times New Roman" w:cs="Times New Roman"/>
          <w:sz w:val="28"/>
          <w:szCs w:val="28"/>
          <w:lang w:eastAsia="ru-RU"/>
        </w:rPr>
        <w:t>голосов,</w:t>
      </w:r>
    </w:p>
    <w:p w:rsidR="0079444C" w:rsidRPr="003F19BE" w:rsidRDefault="00D13D73"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«ВОЗДЕРЖАЛСЯ» - 0</w:t>
      </w:r>
      <w:r w:rsidR="0079444C" w:rsidRPr="003F19BE">
        <w:rPr>
          <w:rFonts w:ascii="Times New Roman" w:eastAsia="Times New Roman" w:hAnsi="Times New Roman" w:cs="Times New Roman"/>
          <w:sz w:val="28"/>
          <w:szCs w:val="28"/>
          <w:lang w:eastAsia="ru-RU"/>
        </w:rPr>
        <w:t xml:space="preserve"> голос</w:t>
      </w:r>
      <w:r w:rsidRPr="003F19BE">
        <w:rPr>
          <w:rFonts w:ascii="Times New Roman" w:eastAsia="Times New Roman" w:hAnsi="Times New Roman" w:cs="Times New Roman"/>
          <w:sz w:val="28"/>
          <w:szCs w:val="28"/>
          <w:lang w:eastAsia="ru-RU"/>
        </w:rPr>
        <w:t>ов</w:t>
      </w:r>
      <w:r w:rsidR="0079444C" w:rsidRPr="003F19BE">
        <w:rPr>
          <w:rFonts w:ascii="Times New Roman" w:eastAsia="Times New Roman" w:hAnsi="Times New Roman" w:cs="Times New Roman"/>
          <w:sz w:val="28"/>
          <w:szCs w:val="28"/>
          <w:lang w:eastAsia="ru-RU"/>
        </w:rPr>
        <w:t>.</w:t>
      </w:r>
    </w:p>
    <w:p w:rsidR="002730D0"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p>
    <w:p w:rsidR="00CF072D" w:rsidRPr="003F19BE" w:rsidRDefault="00CF072D" w:rsidP="0079444C">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center"/>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val="en-US" w:eastAsia="ru-RU"/>
        </w:rPr>
        <w:t>II</w:t>
      </w:r>
      <w:r w:rsidRPr="003F19BE">
        <w:rPr>
          <w:rFonts w:ascii="Times New Roman" w:eastAsia="Times New Roman" w:hAnsi="Times New Roman" w:cs="Times New Roman"/>
          <w:sz w:val="28"/>
          <w:szCs w:val="28"/>
          <w:lang w:eastAsia="ru-RU"/>
        </w:rPr>
        <w:t>I. О включении объединения организаций в перечень международных сетей аудиторских организаций</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77DABC3" wp14:editId="4B3320D2">
                <wp:simplePos x="0" y="0"/>
                <wp:positionH relativeFrom="column">
                  <wp:posOffset>70485</wp:posOffset>
                </wp:positionH>
                <wp:positionV relativeFrom="paragraph">
                  <wp:posOffset>185420</wp:posOffset>
                </wp:positionV>
                <wp:extent cx="6238875" cy="0"/>
                <wp:effectExtent l="0" t="0" r="952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C2425" id="Line 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nrGgIAADI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y4Wp6xoCAAAyBAAADgAAAAAAAAAAAAAAAAAuAgAAZHJzL2Uyb0RvYy54bWxQSwECLQAUAAYA&#10;CAAAACEABV+Iq9sAAAAIAQAADwAAAAAAAAAAAAAAAAB0BAAAZHJzL2Rvd25yZXYueG1sUEsFBgAA&#10;AAAEAAQA8wAAAHwFAAAAAA==&#10;"/>
            </w:pict>
          </mc:Fallback>
        </mc:AlternateConten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t xml:space="preserve">На основании заключения Рабочего органа Совета по аудиторской деятельности включить объединение организаций «JPA </w:t>
      </w:r>
      <w:proofErr w:type="spellStart"/>
      <w:r w:rsidRPr="003F19BE">
        <w:rPr>
          <w:rFonts w:ascii="Times New Roman" w:eastAsia="Times New Roman" w:hAnsi="Times New Roman" w:cs="Times New Roman"/>
          <w:sz w:val="28"/>
          <w:szCs w:val="28"/>
          <w:lang w:eastAsia="ru-RU"/>
        </w:rPr>
        <w:t>International</w:t>
      </w:r>
      <w:proofErr w:type="spellEnd"/>
      <w:r w:rsidRPr="003F19BE">
        <w:rPr>
          <w:rFonts w:ascii="Times New Roman" w:eastAsia="Times New Roman" w:hAnsi="Times New Roman" w:cs="Times New Roman"/>
          <w:sz w:val="28"/>
          <w:szCs w:val="28"/>
          <w:lang w:eastAsia="ru-RU"/>
        </w:rPr>
        <w:t>»</w:t>
      </w:r>
      <w:r w:rsidR="003F19BE" w:rsidRPr="003F19BE">
        <w:rPr>
          <w:rFonts w:ascii="Times New Roman" w:eastAsia="Times New Roman" w:hAnsi="Times New Roman" w:cs="Times New Roman"/>
          <w:sz w:val="28"/>
          <w:szCs w:val="28"/>
          <w:lang w:eastAsia="ru-RU"/>
        </w:rPr>
        <w:t xml:space="preserve"> </w:t>
      </w:r>
      <w:r w:rsidRPr="003F19BE">
        <w:rPr>
          <w:rFonts w:ascii="Times New Roman" w:eastAsia="Times New Roman" w:hAnsi="Times New Roman" w:cs="Times New Roman"/>
          <w:sz w:val="28"/>
          <w:szCs w:val="28"/>
          <w:lang w:eastAsia="ru-RU"/>
        </w:rPr>
        <w:t>в</w:t>
      </w:r>
      <w:r w:rsidR="003F19BE" w:rsidRPr="003F19BE">
        <w:rPr>
          <w:rFonts w:ascii="Times New Roman" w:eastAsia="Times New Roman" w:hAnsi="Times New Roman" w:cs="Times New Roman"/>
          <w:sz w:val="28"/>
          <w:szCs w:val="28"/>
          <w:lang w:eastAsia="ru-RU"/>
        </w:rPr>
        <w:t xml:space="preserve"> </w:t>
      </w:r>
      <w:r w:rsidRPr="003F19BE">
        <w:rPr>
          <w:rFonts w:ascii="Times New Roman" w:eastAsia="Times New Roman" w:hAnsi="Times New Roman" w:cs="Times New Roman"/>
          <w:sz w:val="28"/>
          <w:szCs w:val="28"/>
          <w:lang w:eastAsia="ru-RU"/>
        </w:rPr>
        <w:t>перечень международных сетей аудиторских организаций</w:t>
      </w:r>
      <w:r w:rsidR="000B7E1F" w:rsidRPr="003F19BE">
        <w:rPr>
          <w:rFonts w:ascii="Times New Roman" w:eastAsia="Times New Roman" w:hAnsi="Times New Roman" w:cs="Times New Roman"/>
          <w:sz w:val="28"/>
          <w:szCs w:val="28"/>
          <w:lang w:eastAsia="ru-RU"/>
        </w:rPr>
        <w:t xml:space="preserve"> согласно приложению</w:t>
      </w:r>
      <w:r w:rsidRPr="003F19BE">
        <w:rPr>
          <w:rFonts w:ascii="Times New Roman" w:eastAsia="Times New Roman" w:hAnsi="Times New Roman" w:cs="Times New Roman"/>
          <w:sz w:val="28"/>
          <w:szCs w:val="28"/>
          <w:lang w:eastAsia="ru-RU"/>
        </w:rPr>
        <w:t>.</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Распределение голосов членов Совета по аудиторской деятельности:</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«ЗА» - 1</w:t>
      </w:r>
      <w:r w:rsidR="000F55B6">
        <w:rPr>
          <w:rFonts w:ascii="Times New Roman" w:eastAsia="Times New Roman" w:hAnsi="Times New Roman" w:cs="Times New Roman"/>
          <w:sz w:val="28"/>
          <w:szCs w:val="28"/>
          <w:lang w:eastAsia="ru-RU"/>
        </w:rPr>
        <w:t>1</w:t>
      </w:r>
      <w:r w:rsidRPr="003F19BE">
        <w:rPr>
          <w:rFonts w:ascii="Times New Roman" w:eastAsia="Times New Roman" w:hAnsi="Times New Roman" w:cs="Times New Roman"/>
          <w:sz w:val="28"/>
          <w:szCs w:val="28"/>
          <w:lang w:eastAsia="ru-RU"/>
        </w:rPr>
        <w:t xml:space="preserve"> голосов,</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«ПРОТИВ» - 0 голосов,</w:t>
      </w:r>
    </w:p>
    <w:p w:rsidR="00CF072D" w:rsidRPr="003F19BE" w:rsidRDefault="00CF072D" w:rsidP="00CF072D">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 xml:space="preserve">«ВОЗДЕРЖАЛСЯ» - </w:t>
      </w:r>
      <w:r w:rsidR="000F55B6">
        <w:rPr>
          <w:rFonts w:ascii="Times New Roman" w:eastAsia="Times New Roman" w:hAnsi="Times New Roman" w:cs="Times New Roman"/>
          <w:sz w:val="28"/>
          <w:szCs w:val="28"/>
          <w:lang w:eastAsia="ru-RU"/>
        </w:rPr>
        <w:t>2</w:t>
      </w:r>
      <w:r w:rsidRPr="003F19BE">
        <w:rPr>
          <w:rFonts w:ascii="Times New Roman" w:eastAsia="Times New Roman" w:hAnsi="Times New Roman" w:cs="Times New Roman"/>
          <w:sz w:val="28"/>
          <w:szCs w:val="28"/>
          <w:lang w:eastAsia="ru-RU"/>
        </w:rPr>
        <w:t xml:space="preserve"> голос</w:t>
      </w:r>
      <w:r w:rsidR="000F55B6">
        <w:rPr>
          <w:rFonts w:ascii="Times New Roman" w:eastAsia="Times New Roman" w:hAnsi="Times New Roman" w:cs="Times New Roman"/>
          <w:sz w:val="28"/>
          <w:szCs w:val="28"/>
          <w:lang w:eastAsia="ru-RU"/>
        </w:rPr>
        <w:t>а</w:t>
      </w:r>
      <w:r w:rsidRPr="003F19BE">
        <w:rPr>
          <w:rFonts w:ascii="Times New Roman" w:eastAsia="Times New Roman" w:hAnsi="Times New Roman" w:cs="Times New Roman"/>
          <w:sz w:val="28"/>
          <w:szCs w:val="28"/>
          <w:lang w:eastAsia="ru-RU"/>
        </w:rPr>
        <w:t>.</w:t>
      </w:r>
    </w:p>
    <w:p w:rsidR="00CF072D" w:rsidRPr="003F19BE" w:rsidRDefault="00CF072D" w:rsidP="0079444C">
      <w:pPr>
        <w:spacing w:after="0" w:line="240" w:lineRule="auto"/>
        <w:jc w:val="both"/>
        <w:rPr>
          <w:rFonts w:ascii="Times New Roman" w:eastAsia="Times New Roman" w:hAnsi="Times New Roman" w:cs="Times New Roman"/>
          <w:sz w:val="28"/>
          <w:szCs w:val="28"/>
          <w:lang w:eastAsia="ru-RU"/>
        </w:rPr>
      </w:pPr>
    </w:p>
    <w:p w:rsidR="00E67BC5" w:rsidRDefault="008A182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lastRenderedPageBreak/>
        <w:tab/>
      </w:r>
    </w:p>
    <w:p w:rsidR="00E67BC5" w:rsidRDefault="00E67BC5" w:rsidP="0079444C">
      <w:pPr>
        <w:spacing w:after="0" w:line="240" w:lineRule="auto"/>
        <w:jc w:val="both"/>
        <w:rPr>
          <w:rFonts w:ascii="Times New Roman" w:eastAsia="Times New Roman" w:hAnsi="Times New Roman" w:cs="Times New Roman"/>
          <w:sz w:val="28"/>
          <w:szCs w:val="28"/>
          <w:lang w:eastAsia="ru-RU"/>
        </w:rPr>
      </w:pPr>
    </w:p>
    <w:p w:rsidR="0079444C" w:rsidRPr="003F19BE" w:rsidRDefault="00E67BC5" w:rsidP="007944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444C" w:rsidRPr="003F19BE">
        <w:rPr>
          <w:rFonts w:ascii="Times New Roman" w:eastAsia="Times New Roman" w:hAnsi="Times New Roman" w:cs="Times New Roman"/>
          <w:sz w:val="28"/>
          <w:szCs w:val="28"/>
          <w:lang w:eastAsia="ru-RU"/>
        </w:rPr>
        <w:t>В соответствии с пунктом 43 Регламента Совета по аудиторской деятельности решени</w:t>
      </w:r>
      <w:r w:rsidR="008A182C" w:rsidRPr="003F19BE">
        <w:rPr>
          <w:rFonts w:ascii="Times New Roman" w:eastAsia="Times New Roman" w:hAnsi="Times New Roman" w:cs="Times New Roman"/>
          <w:sz w:val="28"/>
          <w:szCs w:val="28"/>
          <w:lang w:eastAsia="ru-RU"/>
        </w:rPr>
        <w:t>я</w:t>
      </w:r>
      <w:r w:rsidR="0079444C" w:rsidRPr="003F19BE">
        <w:rPr>
          <w:rFonts w:ascii="Times New Roman" w:eastAsia="Times New Roman" w:hAnsi="Times New Roman" w:cs="Times New Roman"/>
          <w:sz w:val="28"/>
          <w:szCs w:val="28"/>
          <w:lang w:eastAsia="ru-RU"/>
        </w:rPr>
        <w:t xml:space="preserve"> Совета по аудиторской деятельности принят</w:t>
      </w:r>
      <w:r w:rsidR="008A182C" w:rsidRPr="003F19BE">
        <w:rPr>
          <w:rFonts w:ascii="Times New Roman" w:eastAsia="Times New Roman" w:hAnsi="Times New Roman" w:cs="Times New Roman"/>
          <w:sz w:val="28"/>
          <w:szCs w:val="28"/>
          <w:lang w:eastAsia="ru-RU"/>
        </w:rPr>
        <w:t>ы</w:t>
      </w:r>
      <w:r w:rsidR="0079444C" w:rsidRPr="003F19BE">
        <w:rPr>
          <w:rFonts w:ascii="Times New Roman" w:eastAsia="Times New Roman" w:hAnsi="Times New Roman" w:cs="Times New Roman"/>
          <w:sz w:val="28"/>
          <w:szCs w:val="28"/>
          <w:lang w:eastAsia="ru-RU"/>
        </w:rPr>
        <w:t>.</w:t>
      </w:r>
    </w:p>
    <w:p w:rsidR="00160C66" w:rsidRPr="003F19BE" w:rsidRDefault="0079444C" w:rsidP="0079444C">
      <w:pPr>
        <w:spacing w:after="0" w:line="240" w:lineRule="auto"/>
        <w:jc w:val="both"/>
        <w:rPr>
          <w:rFonts w:ascii="Times New Roman" w:eastAsia="Times New Roman" w:hAnsi="Times New Roman" w:cs="Times New Roman"/>
          <w:sz w:val="28"/>
          <w:szCs w:val="28"/>
          <w:lang w:eastAsia="ru-RU"/>
        </w:rPr>
      </w:pPr>
      <w:r w:rsidRPr="003F19BE">
        <w:rPr>
          <w:rFonts w:ascii="Times New Roman" w:eastAsia="Times New Roman" w:hAnsi="Times New Roman" w:cs="Times New Roman"/>
          <w:sz w:val="28"/>
          <w:szCs w:val="28"/>
          <w:lang w:eastAsia="ru-RU"/>
        </w:rPr>
        <w:tab/>
      </w:r>
      <w:r w:rsidRPr="003F19BE">
        <w:rPr>
          <w:rFonts w:ascii="Times New Roman" w:eastAsia="Times New Roman" w:hAnsi="Times New Roman" w:cs="Times New Roman"/>
          <w:sz w:val="28"/>
          <w:szCs w:val="28"/>
          <w:lang w:eastAsia="ru-RU"/>
        </w:rPr>
        <w:tab/>
      </w:r>
    </w:p>
    <w:p w:rsidR="00160C66" w:rsidRDefault="00160C66" w:rsidP="0079444C">
      <w:pPr>
        <w:spacing w:after="0" w:line="240" w:lineRule="auto"/>
        <w:jc w:val="both"/>
        <w:rPr>
          <w:rFonts w:ascii="Times New Roman" w:eastAsia="Times New Roman" w:hAnsi="Times New Roman" w:cs="Times New Roman"/>
          <w:sz w:val="28"/>
          <w:szCs w:val="24"/>
          <w:lang w:eastAsia="ru-RU"/>
        </w:rPr>
      </w:pPr>
    </w:p>
    <w:p w:rsidR="000F55B6" w:rsidRPr="003F19BE" w:rsidRDefault="000F55B6" w:rsidP="0079444C">
      <w:pPr>
        <w:spacing w:after="0" w:line="240" w:lineRule="auto"/>
        <w:jc w:val="both"/>
        <w:rPr>
          <w:rFonts w:ascii="Times New Roman" w:eastAsia="Times New Roman" w:hAnsi="Times New Roman" w:cs="Times New Roman"/>
          <w:sz w:val="28"/>
          <w:szCs w:val="24"/>
          <w:lang w:eastAsia="ru-RU"/>
        </w:rPr>
      </w:pPr>
    </w:p>
    <w:p w:rsidR="0079444C" w:rsidRPr="003F19BE" w:rsidRDefault="0079444C" w:rsidP="0079444C">
      <w:pPr>
        <w:tabs>
          <w:tab w:val="left" w:pos="0"/>
        </w:tabs>
        <w:spacing w:after="0" w:line="240" w:lineRule="auto"/>
        <w:ind w:right="-108"/>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Председатель Совета </w:t>
      </w:r>
    </w:p>
    <w:p w:rsidR="0079444C" w:rsidRPr="003F19BE" w:rsidRDefault="0079444C" w:rsidP="000F55B6">
      <w:pPr>
        <w:tabs>
          <w:tab w:val="left" w:pos="0"/>
        </w:tabs>
        <w:spacing w:after="0" w:line="240" w:lineRule="auto"/>
        <w:ind w:right="-2"/>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по аудиторской деятельности                 </w:t>
      </w:r>
      <w:r w:rsidR="000F55B6">
        <w:rPr>
          <w:rFonts w:ascii="Times New Roman" w:eastAsia="Times New Roman" w:hAnsi="Times New Roman" w:cs="Times New Roman"/>
          <w:sz w:val="28"/>
          <w:szCs w:val="24"/>
          <w:lang w:eastAsia="ru-RU"/>
        </w:rPr>
        <w:t xml:space="preserve">                              </w:t>
      </w:r>
      <w:r w:rsidRPr="003F19BE">
        <w:rPr>
          <w:rFonts w:ascii="Times New Roman" w:eastAsia="Times New Roman" w:hAnsi="Times New Roman" w:cs="Times New Roman"/>
          <w:sz w:val="28"/>
          <w:szCs w:val="24"/>
          <w:lang w:eastAsia="ru-RU"/>
        </w:rPr>
        <w:t>И.В. Ломакин</w:t>
      </w:r>
      <w:r w:rsidR="00E67BC5">
        <w:rPr>
          <w:rFonts w:ascii="Times New Roman" w:eastAsia="Times New Roman" w:hAnsi="Times New Roman" w:cs="Times New Roman"/>
          <w:sz w:val="28"/>
          <w:szCs w:val="24"/>
          <w:lang w:eastAsia="ru-RU"/>
        </w:rPr>
        <w:t xml:space="preserve"> - Р</w:t>
      </w:r>
      <w:r w:rsidRPr="003F19BE">
        <w:rPr>
          <w:rFonts w:ascii="Times New Roman" w:eastAsia="Times New Roman" w:hAnsi="Times New Roman" w:cs="Times New Roman"/>
          <w:sz w:val="28"/>
          <w:szCs w:val="24"/>
          <w:lang w:eastAsia="ru-RU"/>
        </w:rPr>
        <w:t>умянцев</w:t>
      </w:r>
    </w:p>
    <w:p w:rsidR="0079444C" w:rsidRPr="003F19BE" w:rsidRDefault="0079444C" w:rsidP="0079444C">
      <w:pPr>
        <w:tabs>
          <w:tab w:val="left" w:pos="8222"/>
          <w:tab w:val="left" w:pos="9072"/>
        </w:tabs>
        <w:spacing w:after="0" w:line="240" w:lineRule="auto"/>
        <w:ind w:right="-108"/>
        <w:jc w:val="both"/>
        <w:rPr>
          <w:rFonts w:ascii="Times New Roman" w:eastAsia="Times New Roman" w:hAnsi="Times New Roman" w:cs="Times New Roman"/>
          <w:sz w:val="28"/>
          <w:szCs w:val="24"/>
          <w:lang w:eastAsia="ru-RU"/>
        </w:rPr>
      </w:pPr>
    </w:p>
    <w:p w:rsidR="0079444C" w:rsidRPr="003F19BE" w:rsidRDefault="0079444C" w:rsidP="00F46E39">
      <w:pPr>
        <w:tabs>
          <w:tab w:val="left" w:pos="0"/>
        </w:tabs>
        <w:spacing w:after="0" w:line="240" w:lineRule="auto"/>
        <w:ind w:right="-108"/>
        <w:jc w:val="both"/>
        <w:rPr>
          <w:rFonts w:ascii="Times New Roman" w:eastAsia="Times New Roman" w:hAnsi="Times New Roman" w:cs="Times New Roman"/>
          <w:sz w:val="28"/>
          <w:szCs w:val="24"/>
          <w:lang w:eastAsia="ru-RU"/>
        </w:rPr>
      </w:pPr>
      <w:r w:rsidRPr="003F19BE">
        <w:rPr>
          <w:rFonts w:ascii="Times New Roman" w:eastAsia="Times New Roman" w:hAnsi="Times New Roman" w:cs="Times New Roman"/>
          <w:sz w:val="28"/>
          <w:szCs w:val="24"/>
          <w:lang w:eastAsia="ru-RU"/>
        </w:rPr>
        <w:t xml:space="preserve">Секретарь Совета </w:t>
      </w:r>
    </w:p>
    <w:p w:rsidR="0079444C" w:rsidRPr="003F19BE" w:rsidRDefault="0079444C" w:rsidP="00C652D8">
      <w:pPr>
        <w:tabs>
          <w:tab w:val="left" w:pos="0"/>
        </w:tabs>
        <w:spacing w:after="0" w:line="240" w:lineRule="auto"/>
        <w:ind w:right="-2"/>
        <w:jc w:val="both"/>
        <w:rPr>
          <w:rFonts w:ascii="Times New Roman" w:eastAsia="Times New Roman" w:hAnsi="Times New Roman" w:cs="Times New Roman"/>
          <w:sz w:val="24"/>
          <w:szCs w:val="24"/>
          <w:lang w:eastAsia="ru-RU"/>
        </w:rPr>
      </w:pPr>
      <w:r w:rsidRPr="003F19BE">
        <w:rPr>
          <w:rFonts w:ascii="Times New Roman" w:eastAsia="Times New Roman" w:hAnsi="Times New Roman" w:cs="Times New Roman"/>
          <w:sz w:val="28"/>
          <w:szCs w:val="24"/>
          <w:lang w:eastAsia="ru-RU"/>
        </w:rPr>
        <w:t xml:space="preserve">по аудиторской деятельности                                     </w:t>
      </w:r>
      <w:r w:rsidR="00E31B02" w:rsidRPr="003F19BE">
        <w:rPr>
          <w:rFonts w:ascii="Times New Roman" w:eastAsia="Times New Roman" w:hAnsi="Times New Roman" w:cs="Times New Roman"/>
          <w:sz w:val="28"/>
          <w:szCs w:val="24"/>
          <w:lang w:eastAsia="ru-RU"/>
        </w:rPr>
        <w:t xml:space="preserve">     </w:t>
      </w:r>
      <w:r w:rsidR="000F55B6">
        <w:rPr>
          <w:rFonts w:ascii="Times New Roman" w:eastAsia="Times New Roman" w:hAnsi="Times New Roman" w:cs="Times New Roman"/>
          <w:sz w:val="28"/>
          <w:szCs w:val="24"/>
          <w:lang w:eastAsia="ru-RU"/>
        </w:rPr>
        <w:t xml:space="preserve"> </w:t>
      </w:r>
      <w:r w:rsidRPr="003F19BE">
        <w:rPr>
          <w:rFonts w:ascii="Times New Roman" w:eastAsia="Times New Roman" w:hAnsi="Times New Roman" w:cs="Times New Roman"/>
          <w:sz w:val="28"/>
          <w:szCs w:val="24"/>
          <w:lang w:eastAsia="ru-RU"/>
        </w:rPr>
        <w:t>Л.З. Шнейдман</w:t>
      </w:r>
    </w:p>
    <w:p w:rsidR="001034A0" w:rsidRDefault="001034A0"/>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p w:rsidR="00825D74" w:rsidRDefault="00825D74" w:rsidP="00825D7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Приложение № 1 к 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825D74" w:rsidRDefault="00825D74" w:rsidP="00825D7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от 22 сентября 2017 г. № 36</w:t>
      </w:r>
    </w:p>
    <w:p w:rsidR="00825D74" w:rsidRDefault="00825D74" w:rsidP="00825D74">
      <w:pPr>
        <w:jc w:val="both"/>
      </w:pPr>
    </w:p>
    <w:p w:rsidR="00825D74" w:rsidRPr="00825D74" w:rsidRDefault="00825D74" w:rsidP="00825D74">
      <w:pPr>
        <w:spacing w:after="0" w:line="240" w:lineRule="auto"/>
        <w:jc w:val="right"/>
        <w:rPr>
          <w:rFonts w:ascii="Times New Roman" w:eastAsia="Calibri" w:hAnsi="Times New Roman" w:cs="Times New Roman"/>
          <w:sz w:val="28"/>
          <w:szCs w:val="28"/>
        </w:rPr>
      </w:pPr>
      <w:r w:rsidRPr="00825D74">
        <w:rPr>
          <w:rFonts w:ascii="Times New Roman" w:eastAsia="Calibri" w:hAnsi="Times New Roman" w:cs="Times New Roman"/>
          <w:sz w:val="28"/>
          <w:szCs w:val="28"/>
        </w:rPr>
        <w:t>ПРОЕКТ</w:t>
      </w:r>
    </w:p>
    <w:p w:rsidR="00825D74" w:rsidRPr="00825D74" w:rsidRDefault="00825D74" w:rsidP="00825D74">
      <w:pPr>
        <w:spacing w:after="0" w:line="240" w:lineRule="auto"/>
        <w:jc w:val="right"/>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Соглашение</w:t>
      </w: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об аудиторской деятельности на территории</w:t>
      </w:r>
    </w:p>
    <w:p w:rsidR="00825D74" w:rsidRPr="00825D74" w:rsidRDefault="00825D74" w:rsidP="00825D74">
      <w:pPr>
        <w:spacing w:after="0" w:line="240" w:lineRule="auto"/>
        <w:jc w:val="center"/>
        <w:rPr>
          <w:rFonts w:ascii="Times New Roman" w:eastAsia="Calibri" w:hAnsi="Times New Roman" w:cs="Times New Roman"/>
          <w:b/>
          <w:sz w:val="28"/>
          <w:szCs w:val="28"/>
        </w:rPr>
      </w:pPr>
      <w:r w:rsidRPr="00825D74">
        <w:rPr>
          <w:rFonts w:ascii="Times New Roman" w:eastAsia="Calibri" w:hAnsi="Times New Roman" w:cs="Times New Roman"/>
          <w:b/>
          <w:sz w:val="28"/>
          <w:szCs w:val="28"/>
        </w:rPr>
        <w:t>Евразийского экономического союза</w:t>
      </w:r>
    </w:p>
    <w:p w:rsidR="00825D74" w:rsidRPr="00825D74" w:rsidRDefault="00825D74" w:rsidP="00825D74">
      <w:pPr>
        <w:spacing w:after="0" w:line="240" w:lineRule="auto"/>
        <w:ind w:firstLine="709"/>
        <w:jc w:val="center"/>
        <w:rPr>
          <w:rFonts w:ascii="Times New Roman" w:eastAsia="Calibri" w:hAnsi="Times New Roman" w:cs="Times New Roman"/>
          <w:b/>
          <w:i/>
          <w:sz w:val="28"/>
          <w:szCs w:val="28"/>
        </w:rPr>
      </w:pPr>
    </w:p>
    <w:p w:rsidR="00825D74" w:rsidRPr="00825D74" w:rsidRDefault="00825D74" w:rsidP="00825D74">
      <w:pPr>
        <w:spacing w:after="0" w:line="240" w:lineRule="auto"/>
        <w:ind w:firstLine="709"/>
        <w:jc w:val="center"/>
        <w:rPr>
          <w:rFonts w:ascii="Times New Roman" w:eastAsia="Calibri" w:hAnsi="Times New Roman" w:cs="Times New Roman"/>
          <w:b/>
          <w:i/>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Государства – члены Евразийского экономического союза, далее именуемые государствами-членами,</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 xml:space="preserve">руководствуясь Договором о Евразийском экономическом союзе от 29 мая 2014 года, общепризнанными принципами и нормами международного права, </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 xml:space="preserve">подтверждая стремление создать единый рынок аудиторских услуг на территории Евразийского экономического союза, </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желая обеспечить единые подходы к организации, осуществлению регулирования и контроля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r w:rsidRPr="00825D74">
        <w:rPr>
          <w:rFonts w:ascii="Times New Roman" w:eastAsia="Calibri" w:hAnsi="Times New Roman" w:cs="Times New Roman"/>
          <w:color w:val="000000"/>
          <w:sz w:val="28"/>
          <w:szCs w:val="28"/>
        </w:rPr>
        <w:t>согласились о нижеследующем:</w:t>
      </w:r>
    </w:p>
    <w:p w:rsidR="00825D74" w:rsidRPr="00825D74" w:rsidRDefault="00825D74" w:rsidP="00825D74">
      <w:pPr>
        <w:spacing w:after="0" w:line="240" w:lineRule="auto"/>
        <w:ind w:firstLine="709"/>
        <w:jc w:val="both"/>
        <w:rPr>
          <w:rFonts w:ascii="Times New Roman" w:eastAsia="Calibri" w:hAnsi="Times New Roman" w:cs="Times New Roman"/>
          <w:color w:val="000000"/>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Определения</w:t>
      </w:r>
    </w:p>
    <w:p w:rsidR="00825D74" w:rsidRPr="00825D74" w:rsidRDefault="00825D74" w:rsidP="00825D74">
      <w:pPr>
        <w:spacing w:after="0" w:line="240" w:lineRule="auto"/>
        <w:ind w:firstLine="709"/>
        <w:jc w:val="both"/>
        <w:rPr>
          <w:rFonts w:ascii="Times New Roman" w:eastAsia="Calibri" w:hAnsi="Times New Roman" w:cs="Times New Roman"/>
          <w:i/>
          <w:color w:val="000000"/>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color w:val="000000"/>
          <w:sz w:val="28"/>
          <w:szCs w:val="28"/>
          <w:lang w:eastAsia="x-none"/>
        </w:rPr>
        <w:t>1. </w:t>
      </w:r>
      <w:r w:rsidRPr="00825D74">
        <w:rPr>
          <w:rFonts w:ascii="Times New Roman" w:eastAsia="Times New Roman" w:hAnsi="Times New Roman" w:cs="Times New Roman"/>
          <w:color w:val="000000"/>
          <w:sz w:val="28"/>
          <w:szCs w:val="28"/>
          <w:lang w:val="x-none" w:eastAsia="x-none"/>
        </w:rPr>
        <w:t>Понятия, используемые в настоящем Соглашении, означают следующее:</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аудит – проверка бухгалтерской (финансовой) отчетности и иной информации прошедших периодов </w:t>
      </w:r>
      <w:proofErr w:type="spellStart"/>
      <w:r w:rsidRPr="00825D74">
        <w:rPr>
          <w:rFonts w:ascii="Times New Roman" w:eastAsia="Calibri" w:hAnsi="Times New Roman" w:cs="Times New Roman"/>
          <w:sz w:val="28"/>
          <w:szCs w:val="28"/>
        </w:rPr>
        <w:t>аудируемого</w:t>
      </w:r>
      <w:proofErr w:type="spellEnd"/>
      <w:r w:rsidRPr="00825D74">
        <w:rPr>
          <w:rFonts w:ascii="Times New Roman" w:eastAsia="Calibri" w:hAnsi="Times New Roman" w:cs="Times New Roman"/>
          <w:sz w:val="28"/>
          <w:szCs w:val="28"/>
        </w:rPr>
        <w:t xml:space="preserve"> лица в целях выражения независимого мнения о достоверности такой информации; </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 – физическое лицо, получившее право на участие в осуществлении аудиторской деятельности в государстве-члене;</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аудиторская организация – юридическое лицо, являющееся коммерческой организацией, получившее право на осуществление аудиторской деятельности в государстве-члене;</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proofErr w:type="spellStart"/>
      <w:r w:rsidRPr="00825D74">
        <w:rPr>
          <w:rFonts w:ascii="Times New Roman" w:eastAsia="Times New Roman" w:hAnsi="Times New Roman" w:cs="Times New Roman"/>
          <w:sz w:val="28"/>
          <w:szCs w:val="28"/>
          <w:lang w:eastAsia="x-none"/>
        </w:rPr>
        <w:t>аудируемое</w:t>
      </w:r>
      <w:proofErr w:type="spellEnd"/>
      <w:r w:rsidRPr="00825D74">
        <w:rPr>
          <w:rFonts w:ascii="Times New Roman" w:eastAsia="Times New Roman" w:hAnsi="Times New Roman" w:cs="Times New Roman"/>
          <w:sz w:val="28"/>
          <w:szCs w:val="28"/>
          <w:lang w:eastAsia="x-none"/>
        </w:rPr>
        <w:t xml:space="preserve"> лицо – лицо, в отношении бухгалтерской (финансовой) отчетности и иной информации </w:t>
      </w:r>
      <w:r w:rsidRPr="00825D74">
        <w:rPr>
          <w:rFonts w:ascii="Times New Roman" w:eastAsia="Times New Roman" w:hAnsi="Times New Roman" w:cs="Times New Roman"/>
          <w:sz w:val="28"/>
          <w:szCs w:val="28"/>
          <w:lang w:val="x-none" w:eastAsia="x-none"/>
        </w:rPr>
        <w:t>прошедших периодов</w:t>
      </w:r>
      <w:r w:rsidRPr="00825D74">
        <w:rPr>
          <w:rFonts w:ascii="Times New Roman" w:eastAsia="Times New Roman" w:hAnsi="Times New Roman" w:cs="Times New Roman"/>
          <w:sz w:val="28"/>
          <w:szCs w:val="28"/>
          <w:lang w:eastAsia="x-none"/>
        </w:rPr>
        <w:t xml:space="preserve"> которого проводится аудит или которому оказываются сопутствующие аудиту услуги;</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аудиторское заключение – официальный документ, составленный аудиторской организацией, индивидуальным аудитором по результатам проведения аудита;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 xml:space="preserve">индивидуальный аудитор – аудитор, получивший право на осуществление аудиторской деятельности в качестве индивидуального предпринимателя; </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отчет – документ, составленный аудиторской организацией, индивидуальным аудитором при оказании сопутствующих аудиту услуг;</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lastRenderedPageBreak/>
        <w:t>реестр аудиторских организаций, индивидуальных аудиторов и аудиторов – систематизированный перечень аудиторских организаций, индивидуальных аудиторов и аудиторов;</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участник финансового рынка – юридическое лицо, осуществляющее деятельность по предоставлению финансовых услуг;</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b/>
          <w:sz w:val="28"/>
          <w:szCs w:val="28"/>
          <w:lang w:val="ru"/>
        </w:rPr>
      </w:pPr>
      <w:r w:rsidRPr="00825D74">
        <w:rPr>
          <w:rFonts w:ascii="Times New Roman" w:eastAsia="Calibri" w:hAnsi="Times New Roman" w:cs="Times New Roman"/>
          <w:sz w:val="28"/>
          <w:szCs w:val="28"/>
        </w:rPr>
        <w:t>аудиторская деятельность – деятельность по проведению аудита и выполнению других обеспечивающих уверенность проверок, а также по оказанию сопутствующих аудиту услуг</w:t>
      </w:r>
      <w:r w:rsidRPr="00825D74">
        <w:rPr>
          <w:rFonts w:ascii="Times New Roman" w:eastAsia="Calibri" w:hAnsi="Times New Roman" w:cs="Times New Roman"/>
          <w:sz w:val="28"/>
          <w:szCs w:val="28"/>
          <w:lang w:val="ru"/>
        </w:rPr>
        <w:t>;</w:t>
      </w:r>
    </w:p>
    <w:p w:rsidR="00825D74" w:rsidRPr="00825D74" w:rsidRDefault="00825D74" w:rsidP="00825D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сопутствующие аудиту услуги – проверка бухгалтерской (финансовой) отчетности и иной информации </w:t>
      </w:r>
      <w:proofErr w:type="spellStart"/>
      <w:r w:rsidRPr="00825D74">
        <w:rPr>
          <w:rFonts w:ascii="Times New Roman" w:eastAsia="Calibri" w:hAnsi="Times New Roman" w:cs="Times New Roman"/>
          <w:sz w:val="28"/>
          <w:szCs w:val="28"/>
        </w:rPr>
        <w:t>аудируемого</w:t>
      </w:r>
      <w:proofErr w:type="spellEnd"/>
      <w:r w:rsidRPr="00825D74">
        <w:rPr>
          <w:rFonts w:ascii="Times New Roman" w:eastAsia="Calibri" w:hAnsi="Times New Roman" w:cs="Times New Roman"/>
          <w:sz w:val="28"/>
          <w:szCs w:val="28"/>
        </w:rPr>
        <w:t xml:space="preserve"> лица, отличная от обеспечивающих уверенность проверок, а также иные услуги, признаваемые таковыми стандартами аудиторской деятельности.</w:t>
      </w:r>
    </w:p>
    <w:p w:rsidR="00825D74" w:rsidRPr="00825D74" w:rsidRDefault="00825D74" w:rsidP="00825D74">
      <w:pPr>
        <w:tabs>
          <w:tab w:val="left" w:pos="102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Иные понятия, используемые в настоящем Соглашении, понимаются в значениях, приведенных в соответствующих статьях настоящего Соглашения.</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Понятия гражданского законодательства и законодательства других отраслей, используемые в настоящем Соглашении, применяются в каждом из государств-членов в том значении, в котором они используются в соответствующих отраслях законодательства государства-члена, если иное не установлено настоящим Соглашением.</w:t>
      </w:r>
      <w:r w:rsidRPr="00825D74">
        <w:rPr>
          <w:rFonts w:ascii="Times New Roman" w:eastAsia="Calibri" w:hAnsi="Times New Roman" w:cs="Times New Roman"/>
          <w:i/>
          <w:sz w:val="28"/>
          <w:szCs w:val="28"/>
        </w:rPr>
        <w:t xml:space="preserve">  </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Допуск к аудиторской деятельности </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Лица, осуществляющие аудиторскую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На территории Евразийского экономического союза аудиторскую деятельность осуществляют лица, получившие на это право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Аудиторская деятельность может осуществляться индивидуальными аудиторами, если это предусмотрено законодательством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Для получения права на осуществление аудиторской деятельности в качестве аудиторской организации юридическое лицо должно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иметь в штате не менее установленного государством-членом количества аудиторов, являющихся работниками коммерческой организации на основании трудовых договоров;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принадлежность не менее 51 процента уставного (складочного) капитала коммерческой организации аудиторам и (или) аудиторским организациям;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иметь численность аудиторов в коллегиальном исполнительном органе коммерческой организации не менее 50 процентов. Лицо, являющееся единоличным исполнительным органом коммерческой организации, должно быть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иметь безупречную деловую репутацию;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иметь правила осуществления внутреннего контроля качества работы.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3. Государство-член вправе устанавливать ограничения организационно-правовых форм, в которых может быть создана коммерческая организация, желающая осуществлять аудиторскую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Для получения права на осуществление аудиторской деятельности в качестве индивидуального аудитора индивидуальный предприниматель должен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а) быть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иметь правила осуществления внутреннего контроля качества работы.</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Лица, участвующие в осуществлении аудиторской деятельности</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1. На территории Евразийского экономического союза в осуществлении аудиторской деятельности участвуют аудиторы, а также иные лица, если иное не установлено государством-членом.</w:t>
      </w:r>
      <w:r w:rsidRPr="00825D74">
        <w:rPr>
          <w:rFonts w:ascii="Times New Roman" w:eastAsia="Calibri" w:hAnsi="Times New Roman" w:cs="Times New Roman"/>
          <w:b/>
          <w:sz w:val="28"/>
          <w:szCs w:val="28"/>
        </w:rPr>
        <w:t xml:space="preserve">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Для получения права на участие в осуществлении аудиторской деятельности в качестве аудитора физическое лицо должно соответствовать следующим требованиям: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иметь высшее образование по образовательной программе, имеющей государственную аккредитацию в государстве-члене. Для целей настоящего пункта государство-член вправе ограничивать допустимые специальности высшего образования;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иметь опыт практической работы, связанной с осуществлением аудиторской деятельности либо ведением бухгалтерского учета и составлением бухгалтерской (финансовой) отчетности;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иметь безупречную деловую (профессиональную) репутацию.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 сдать квалификационный экзамен и получить квалификационный аттестат (свидетельство) аудитора.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Аудитор участвует в осуществлении аудиторской деятельности в качестве работника аудиторской организации, индивидуального аудитора на основании трудового договора между ним и соответственно аудиторской организацией, индивидуальным аудитором.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Возникновение и прекращение права осуществлять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(участвовать в осуществлении) аудиторскую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1. Лицо, желающее осуществлять аудиторскую деятельность (участвовать в осуществлении аудиторской деятельности), приобретает право осуществлять аудиторскую деятельность в качестве аудиторской организации, индивидуального аудитора (участвовать в осуществлении аудиторской деятельности в качестве аудитора) с даты включения сведений о нем в реестр аудиторских организаций, индивидуальных аудиторов и аудиторов</w:t>
      </w:r>
      <w:r w:rsidRPr="00825D74">
        <w:rPr>
          <w:rFonts w:ascii="Times New Roman" w:eastAsia="Calibri" w:hAnsi="Times New Roman" w:cs="Times New Roman"/>
          <w:iCs/>
          <w:sz w:val="28"/>
          <w:szCs w:val="28"/>
        </w:rPr>
        <w:t xml:space="preserve">, </w:t>
      </w:r>
      <w:r w:rsidRPr="00825D74">
        <w:rPr>
          <w:rFonts w:ascii="Times New Roman" w:eastAsia="Calibri" w:hAnsi="Times New Roman" w:cs="Times New Roman"/>
          <w:sz w:val="28"/>
          <w:szCs w:val="28"/>
        </w:rPr>
        <w:t>который ведется в государстве-члене.</w:t>
      </w:r>
      <w:r w:rsidRPr="00825D74">
        <w:rPr>
          <w:rFonts w:ascii="Times New Roman" w:eastAsia="Calibri" w:hAnsi="Times New Roman" w:cs="Times New Roman"/>
          <w:b/>
          <w:sz w:val="28"/>
          <w:szCs w:val="28"/>
        </w:rPr>
        <w:t xml:space="preserve">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w:t>
      </w:r>
      <w:r w:rsidRPr="00825D74">
        <w:rPr>
          <w:rFonts w:ascii="Times New Roman" w:eastAsia="Calibri" w:hAnsi="Times New Roman" w:cs="Times New Roman"/>
          <w:iCs/>
          <w:sz w:val="28"/>
          <w:szCs w:val="28"/>
        </w:rPr>
        <w:t xml:space="preserve">Право лица осуществлять аудиторскую деятельность в качестве аудиторской организации, индивидуального аудитора (участвовать в осуществлении аудиторской деятельности в качестве аудитора) </w:t>
      </w:r>
      <w:r w:rsidRPr="00825D74">
        <w:rPr>
          <w:rFonts w:ascii="Times New Roman" w:eastAsia="Calibri" w:hAnsi="Times New Roman" w:cs="Times New Roman"/>
          <w:sz w:val="28"/>
          <w:szCs w:val="28"/>
        </w:rPr>
        <w:t xml:space="preserve">подлежит </w:t>
      </w:r>
      <w:r w:rsidRPr="00825D74">
        <w:rPr>
          <w:rFonts w:ascii="Times New Roman" w:eastAsia="Calibri" w:hAnsi="Times New Roman" w:cs="Times New Roman"/>
          <w:sz w:val="28"/>
          <w:szCs w:val="28"/>
        </w:rPr>
        <w:lastRenderedPageBreak/>
        <w:t xml:space="preserve">аннулированию в случае, если лицо перестает соответствовать требованиям, установленным статьями 2 и 3 настоящего Соглашения, а также по иным основаниям и в порядке, установленным государством-членом.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Право лица осуществлять аудиторскую деятельность в качестве аудиторской организации, индивидуального аудитора (участвовать в осуществлении аудиторской деятельности в качестве аудитора) считается прекращенным с даты включения сведений об аннулировании такого права в реестр аудиторских организаций, индивидуальных аудиторов и аудиторов, который ведется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Аудиторская организация, индивидуальный аудитор, желающие осуществлять аудиторскую деятельность на территории другого государства-члена, приобретают право осуществлять аудиторскую деятельность на территории другого государства-члена с даты включения сведений о ней (нем) в реестр аудиторских организаций, индивидуальных аудиторов и аудиторов, который ведется на территории другого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5. Аннулирование </w:t>
      </w:r>
      <w:r w:rsidRPr="00825D74">
        <w:rPr>
          <w:rFonts w:ascii="Times New Roman" w:eastAsia="Calibri" w:hAnsi="Times New Roman" w:cs="Times New Roman"/>
          <w:iCs/>
          <w:sz w:val="28"/>
          <w:szCs w:val="28"/>
        </w:rPr>
        <w:t xml:space="preserve">права лица осуществлять аудиторскую деятельность в качестве аудиторской организации, индивидуального аудитора (участвовать в осуществлении аудиторской деятельности в качестве аудитора) </w:t>
      </w:r>
      <w:r w:rsidRPr="00825D74">
        <w:rPr>
          <w:rFonts w:ascii="Times New Roman" w:eastAsia="Calibri" w:hAnsi="Times New Roman" w:cs="Times New Roman"/>
          <w:sz w:val="28"/>
          <w:szCs w:val="28"/>
        </w:rPr>
        <w:t xml:space="preserve">является основанием прекращения его права осуществлять аудиторскую деятельность на территории другого государства-члена.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Право аудиторской организации, индивидуального аудитора осуществлять аудиторскую деятельность на территории другого государства-члена прекращается с даты включения сведений об этом в реестр аудиторских организаций, индивидуальных аудиторов и аудиторов, который ведется на территории другого государства-члена.</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Квалификационный экзамен</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Квалификационный экзамен, предусмотренный в </w:t>
      </w:r>
      <w:r w:rsidRPr="00B55A39">
        <w:rPr>
          <w:rFonts w:ascii="Times New Roman" w:eastAsia="Calibri" w:hAnsi="Times New Roman" w:cs="Times New Roman"/>
          <w:sz w:val="28"/>
          <w:szCs w:val="28"/>
        </w:rPr>
        <w:t>статье 3 настоящего Соглашения (далее – квалификационный экзамен)</w:t>
      </w:r>
      <w:r w:rsidRPr="00825D74">
        <w:rPr>
          <w:rFonts w:ascii="Times New Roman" w:eastAsia="Calibri" w:hAnsi="Times New Roman" w:cs="Times New Roman"/>
          <w:sz w:val="28"/>
          <w:szCs w:val="28"/>
        </w:rPr>
        <w:t>, проводится с целью проверки профессиональной квалификации физического лица, желающего участвовать в осуществлении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Сдача квалификационного экзамена должна подтверждать необходимый уровень теоретических знаний в областях, имеющих отношение к осуществлению аудиторской деятельности, и способность применять указанные знания в практической работе.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Проверка уровня теоретических знаний должна проводиться в следующих областях:</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 w:name="sub_8011"/>
      <w:r w:rsidRPr="00825D74">
        <w:rPr>
          <w:rFonts w:ascii="Times New Roman" w:eastAsia="Calibri" w:hAnsi="Times New Roman" w:cs="Times New Roman"/>
          <w:sz w:val="28"/>
          <w:szCs w:val="28"/>
        </w:rPr>
        <w:t>а) теория бухгалтерского учета;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2" w:name="sub_8012"/>
      <w:bookmarkEnd w:id="1"/>
      <w:r w:rsidRPr="00825D74">
        <w:rPr>
          <w:rFonts w:ascii="Times New Roman" w:eastAsia="Calibri" w:hAnsi="Times New Roman" w:cs="Times New Roman"/>
          <w:sz w:val="28"/>
          <w:szCs w:val="28"/>
        </w:rPr>
        <w:t>б) законодательство государства-члена о бухгалтерском учете;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3" w:name="sub_8013"/>
      <w:bookmarkEnd w:id="2"/>
      <w:r w:rsidRPr="00825D74">
        <w:rPr>
          <w:rFonts w:ascii="Times New Roman" w:eastAsia="Calibri" w:hAnsi="Times New Roman" w:cs="Times New Roman"/>
          <w:sz w:val="28"/>
          <w:szCs w:val="28"/>
        </w:rPr>
        <w:t>в) финансовый учет;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B55A39">
        <w:rPr>
          <w:rFonts w:ascii="Times New Roman" w:eastAsia="Calibri" w:hAnsi="Times New Roman" w:cs="Times New Roman"/>
          <w:sz w:val="28"/>
          <w:szCs w:val="28"/>
        </w:rPr>
        <w:t>г) международные стандарты финансовой отчетности</w:t>
      </w:r>
      <w:r w:rsidRPr="00825D74">
        <w:rPr>
          <w:rFonts w:ascii="Times New Roman" w:eastAsia="Calibri" w:hAnsi="Times New Roman" w:cs="Times New Roman"/>
          <w:sz w:val="28"/>
          <w:szCs w:val="28"/>
        </w:rPr>
        <w:t>;</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4" w:name="sub_8014"/>
      <w:bookmarkEnd w:id="3"/>
      <w:r w:rsidRPr="00825D74">
        <w:rPr>
          <w:rFonts w:ascii="Times New Roman" w:eastAsia="Calibri" w:hAnsi="Times New Roman" w:cs="Times New Roman"/>
          <w:sz w:val="28"/>
          <w:szCs w:val="28"/>
        </w:rPr>
        <w:t>д) финансовый анализ;</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5" w:name="sub_8015"/>
      <w:bookmarkEnd w:id="4"/>
      <w:r w:rsidRPr="00825D74">
        <w:rPr>
          <w:rFonts w:ascii="Times New Roman" w:eastAsia="Calibri" w:hAnsi="Times New Roman" w:cs="Times New Roman"/>
          <w:sz w:val="28"/>
          <w:szCs w:val="28"/>
        </w:rPr>
        <w:t>е) управленческий учет;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6" w:name="sub_8016"/>
      <w:bookmarkEnd w:id="5"/>
      <w:r w:rsidRPr="00825D74">
        <w:rPr>
          <w:rFonts w:ascii="Times New Roman" w:eastAsia="Calibri" w:hAnsi="Times New Roman" w:cs="Times New Roman"/>
          <w:sz w:val="28"/>
          <w:szCs w:val="28"/>
        </w:rPr>
        <w:t>ж) управление рисками, внутренний контроль;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7" w:name="sub_8017"/>
      <w:bookmarkEnd w:id="6"/>
      <w:r w:rsidRPr="00825D74">
        <w:rPr>
          <w:rFonts w:ascii="Times New Roman" w:eastAsia="Calibri" w:hAnsi="Times New Roman" w:cs="Times New Roman"/>
          <w:sz w:val="28"/>
          <w:szCs w:val="28"/>
        </w:rPr>
        <w:lastRenderedPageBreak/>
        <w:t>з) аудиторская деятельность;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8" w:name="sub_8018"/>
      <w:bookmarkEnd w:id="7"/>
      <w:r w:rsidRPr="00825D74">
        <w:rPr>
          <w:rFonts w:ascii="Times New Roman" w:eastAsia="Calibri" w:hAnsi="Times New Roman" w:cs="Times New Roman"/>
          <w:sz w:val="28"/>
          <w:szCs w:val="28"/>
        </w:rPr>
        <w:t>и) законодательство государства-члена об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9" w:name="sub_8019"/>
      <w:bookmarkEnd w:id="8"/>
      <w:r w:rsidRPr="00825D74">
        <w:rPr>
          <w:rFonts w:ascii="Times New Roman" w:eastAsia="Calibri" w:hAnsi="Times New Roman" w:cs="Times New Roman"/>
          <w:sz w:val="28"/>
          <w:szCs w:val="28"/>
        </w:rPr>
        <w:t>к) международные стандарты аудита;</w:t>
      </w:r>
    </w:p>
    <w:bookmarkEnd w:id="9"/>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л) профессиональная этика и независимость.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Проверка уровня теоретических знаний должна также проводиться в следующих областях знаний в той мере, в которой они связаны с осуществлением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гражданское, трудовое законодательство, законодательство о несостоятельности (банкротстве);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налоговое законодательство;</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информационные технологии и компьютерные системы;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общая экономическая теория, финансы, микроэкономика;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математика, статистика;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основные принципы управления финансами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Государство-член вправе устанавливать дополнительные к установленным настоящим пунктом области знаний, проверка уровня которых проводится в ходе квалификационного экзамена.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Государство-член:</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устанавливает порядок проведения квалификационного экзамена, предусматривающий в том числе порядок участия претендента в квалификационном экзамене, а также порядок определения результатов квалификационного экзамена. Как минимум, часть квалификационного экзамена должна проводиться письменно (в форме тестирования, др.);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определяет орган (органы), который (которые) проводит (проводят) квалификационный экзамен. Органом (органами), который (которые) проводит (проводят) квалификационный экзамен, могут быть государственные органы, профессиональные объединения (саморегулируемые организации) аудиторов, организации, специально созданные для этих целей;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устанавливает порядок выдачи квалификационного аттестата (свидетельства) аудитора.</w:t>
      </w:r>
    </w:p>
    <w:p w:rsidR="00825D74" w:rsidRPr="00825D74" w:rsidRDefault="00825D74" w:rsidP="00825D74">
      <w:pPr>
        <w:spacing w:after="0" w:line="240" w:lineRule="auto"/>
        <w:ind w:firstLine="357"/>
        <w:jc w:val="both"/>
        <w:rPr>
          <w:rFonts w:ascii="Times New Roman" w:eastAsia="Calibri" w:hAnsi="Times New Roman" w:cs="Times New Roman"/>
          <w:sz w:val="28"/>
          <w:szCs w:val="28"/>
        </w:rPr>
      </w:pPr>
    </w:p>
    <w:p w:rsidR="00825D74" w:rsidRPr="00825D74" w:rsidRDefault="00825D74" w:rsidP="00825D7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0" w:name="sub_10"/>
      <w:bookmarkStart w:id="11" w:name="sub_8020"/>
      <w:r w:rsidRPr="00825D74">
        <w:rPr>
          <w:rFonts w:ascii="Times New Roman" w:eastAsia="Times New Roman" w:hAnsi="Times New Roman" w:cs="Times New Roman"/>
          <w:bCs/>
          <w:sz w:val="28"/>
          <w:szCs w:val="28"/>
          <w:lang w:eastAsia="ru-RU"/>
        </w:rPr>
        <w:t>Статья 6</w:t>
      </w:r>
      <w:r w:rsidRPr="00825D74">
        <w:rPr>
          <w:rFonts w:ascii="Times New Roman" w:eastAsia="Times New Roman" w:hAnsi="Times New Roman" w:cs="Times New Roman"/>
          <w:bCs/>
          <w:sz w:val="28"/>
          <w:szCs w:val="28"/>
          <w:lang w:eastAsia="ru-RU"/>
        </w:rPr>
        <w:br/>
        <w:t>Опыт практической работы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2" w:name="sub_101"/>
      <w:bookmarkEnd w:id="10"/>
      <w:bookmarkEnd w:id="11"/>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Предусмотренный статьей 3 настоящего Соглашения опыт практической работы физического лица, желающего участвовать в осуществлении аудиторской деятельности, должен обеспечивать способность такого лица применять теоретические знания в областях, имеющих отношение к осуществлению аудиторской деятельности, в практической работе.</w:t>
      </w:r>
    </w:p>
    <w:bookmarkEnd w:id="12"/>
    <w:p w:rsidR="00825D74" w:rsidRPr="00825D74" w:rsidRDefault="00825D74" w:rsidP="00825D74">
      <w:pPr>
        <w:spacing w:after="0" w:line="240" w:lineRule="auto"/>
        <w:ind w:firstLine="708"/>
        <w:jc w:val="both"/>
        <w:rPr>
          <w:rFonts w:ascii="Times New Roman" w:eastAsia="Calibri" w:hAnsi="Times New Roman" w:cs="Times New Roman"/>
          <w:b/>
          <w:sz w:val="28"/>
          <w:szCs w:val="28"/>
        </w:rPr>
      </w:pPr>
      <w:r w:rsidRPr="00825D74">
        <w:rPr>
          <w:rFonts w:ascii="Times New Roman" w:eastAsia="Calibri" w:hAnsi="Times New Roman" w:cs="Times New Roman"/>
          <w:sz w:val="28"/>
          <w:szCs w:val="28"/>
        </w:rPr>
        <w:t>2. Минимальный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физических лиц, желающих участвовать в осуществлении аудиторской деятельности,  устанавливается государством-членом и не может быть менее трех лет, причем не менее двух лет из последних трех лет такого стажа работы должны приходиться на работу в аудиторской организации на должностях, связанных с осуществлением аудиторской деятельности.</w:t>
      </w:r>
      <w:r w:rsidRPr="00825D74">
        <w:rPr>
          <w:rFonts w:ascii="Times New Roman" w:eastAsia="Calibri" w:hAnsi="Times New Roman" w:cs="Times New Roman"/>
          <w:b/>
          <w:sz w:val="28"/>
          <w:szCs w:val="28"/>
        </w:rPr>
        <w:t xml:space="preserve">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Безупречная деловая (профессиональная) репутация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К участию в осуществлении аудиторской деятельности не может быть допущено физическое лицо, имеющее неснятую или непогашенную судимость за преступления в сфере экономики.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вправе устанавливать: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требования к деловой репутации коммерческой организации, желающей осуществлять аудиторскую деятельность, и (или) руководству такой коммерческой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требования к деловой (профессиональной) репутации физического лица, желающего участвовать в осуществлении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порядок подтверждения коммерческими организациями, желающими осуществлять аудиторскую деятельность, физическими лицами, желающими участвовать в осуществлении аудиторской деятельности, безупречной деловой (профессиональной) репутации.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8</w:t>
      </w:r>
    </w:p>
    <w:p w:rsidR="00825D74" w:rsidRPr="00825D74" w:rsidRDefault="00825D74" w:rsidP="00825D74">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13" w:name="sub_13"/>
      <w:r w:rsidRPr="00825D74">
        <w:rPr>
          <w:rFonts w:ascii="Times New Roman" w:eastAsia="Times New Roman" w:hAnsi="Times New Roman" w:cs="Times New Roman"/>
          <w:bCs/>
          <w:sz w:val="28"/>
          <w:szCs w:val="28"/>
          <w:lang w:eastAsia="ru-RU"/>
        </w:rPr>
        <w:t>Повышение квалификации</w:t>
      </w:r>
    </w:p>
    <w:bookmarkEnd w:id="13"/>
    <w:p w:rsidR="00825D74" w:rsidRPr="00825D74" w:rsidRDefault="00825D74" w:rsidP="00825D74">
      <w:pPr>
        <w:spacing w:after="0" w:line="240" w:lineRule="auto"/>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trike/>
          <w:sz w:val="28"/>
          <w:szCs w:val="28"/>
        </w:rPr>
      </w:pPr>
      <w:r w:rsidRPr="00825D74">
        <w:rPr>
          <w:rFonts w:ascii="Times New Roman" w:eastAsia="Calibri" w:hAnsi="Times New Roman" w:cs="Times New Roman"/>
          <w:sz w:val="28"/>
          <w:szCs w:val="28"/>
        </w:rPr>
        <w:t>1. </w:t>
      </w:r>
      <w:proofErr w:type="gramStart"/>
      <w:r w:rsidRPr="00825D74">
        <w:rPr>
          <w:rFonts w:ascii="Times New Roman" w:eastAsia="Calibri" w:hAnsi="Times New Roman" w:cs="Times New Roman"/>
          <w:sz w:val="28"/>
          <w:szCs w:val="28"/>
        </w:rPr>
        <w:t>Аудитор</w:t>
      </w:r>
      <w:proofErr w:type="gramEnd"/>
      <w:r w:rsidRPr="00825D74">
        <w:rPr>
          <w:rFonts w:ascii="Times New Roman" w:eastAsia="Calibri" w:hAnsi="Times New Roman" w:cs="Times New Roman"/>
          <w:sz w:val="28"/>
          <w:szCs w:val="28"/>
        </w:rPr>
        <w:t xml:space="preserve"> начиная с года, следующего за годом возникновения у него права участвовать в аудиторской деятельности (осуществлять аудиторскую деятельность), должен проходить обучение по программам повышения квалификации.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Обучение аудиторов, предусмотренное настоящей статьей, должно обеспечивать поддержание ими необходимого уровня теоретических знаний, профессиональных навыков и умений.</w:t>
      </w:r>
    </w:p>
    <w:p w:rsidR="00825D74" w:rsidRPr="00825D74" w:rsidRDefault="00825D74" w:rsidP="00825D74">
      <w:pPr>
        <w:tabs>
          <w:tab w:val="left" w:pos="1134"/>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Минимальная продолжительность обучения аудиторов, предусмотренного настоящей статьей, устанавливается государством-членом и не может быть менее 80 часов за два последовательных календарных года.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 устанавливает: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периодичность прохождения аудиторами обучения, предусмотренного настоящей статьей;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порядок прохождения аудиторами обучения, предусмотренного настоящей статьей.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Несоблюдение установленного настоящей статьей требования о прохождении аудитором обучения влечет применение в отношении него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1. Сведения об аудиторской организации, индивидуальном аудиторе, аудиторе подлежат включению в реестр аудиторских организаций, индивидуальных аудиторов и аудиторов который ведется в государстве-члене.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Сведения об аудиторской организации, индивидуальном аудиторе, аудиторе считаются включенными в реестр аудиторских организаций, индивидуальных аудиторов и аудиторов со дня внесения в него соответствующей записи.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Сведения об аудиторской организации, индивидуальном аудиторе, аудиторе считаются исключенными из реестра аудиторских организаций, индивидуальных аудиторов и аудиторов со дня внесения в него соответствующей записи.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Каждая аудиторская организация, индивидуальный аудитор, аудитор должны иметь индивидуальный регистрационный номер в реестре аудиторских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Реестр аудиторских организаций, индивидуальных аудиторов и аудиторов должен содержать помимо сведений, предусмотренных пунктом 1 настоящей статьи, также  следующие сведения: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полное наименование и адрес органа (органов), осуществляющего (осуществляющих) ведение реестра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полное наименование и адрес органа (органов), осуществляющего (осуществляющих) внешний контроль качества работы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 полное наименование и адрес органа (органов), осуществляющего (осуществляющих) применение мер воздействия в отношении аудиторских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5. Реестр аудиторских организаций, индивидуальных аудиторов и аудиторов ведется в электронной форме и должен быть доступен в электронном виде.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Государство-член должно обеспечить открытость и общедоступность сведений, содержащихся в реестре аудиторских организаций, индивидуальных аудиторов и аудиторов, за исключением персональных данных аудитора. Персональные данные аудитора, включенные в реестр аудиторских организаций, индивидуальных аудиторов и аудиторов, предоставляются заинтересованным лицам исключительно по основаниям и в порядке, установленным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7. Аудиторская организация, индивидуальный аудитор, аудитор несут ответственность за достоверность сведений о них, включенных в реестр аудиторских организаций, индивидуальных аудиторов и аудиторов, а также своевременность уведомления органа (органов), осуществляющего (осуществляющих) ведение реестра аудиторских организаций, индивидуальных аудиторов и аудиторов, об изменениях в таких сведениях. </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Сведения об индивидуальном аудиторе и аудиторе,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включаемые в реестр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В реестр аудиторских организаций, индивидуальных аудиторов и аудиторов включаются, как минимум, следующие сведения об индивидуальном аудиторе и аудиторе: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фамилия, имя, отчество (при наличии);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дата рождения (число, месяц, год);</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место жительства (регистрации);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 индивидуальный регистрационный номер (основной регистрационный номер записи в реестре аудиторских организаций, индивидуальных аудиторов и аудиторов);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 о государственной регистрации в качестве индивидуального предпринимателя (для индивидуального аудитора);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о квалификационном аттестате (свидетельстве) аудитора (номер аттестата (свидетельства) аудитора, дата принятия решения о выдаче аттестата (свидетельства</w:t>
      </w:r>
      <w:proofErr w:type="gramStart"/>
      <w:r w:rsidRPr="00825D74">
        <w:rPr>
          <w:rFonts w:ascii="Times New Roman" w:eastAsia="Calibri" w:hAnsi="Times New Roman" w:cs="Times New Roman"/>
          <w:sz w:val="28"/>
          <w:szCs w:val="28"/>
        </w:rPr>
        <w:t>),  наименование</w:t>
      </w:r>
      <w:proofErr w:type="gramEnd"/>
      <w:r w:rsidRPr="00825D74">
        <w:rPr>
          <w:rFonts w:ascii="Times New Roman" w:eastAsia="Calibri" w:hAnsi="Times New Roman" w:cs="Times New Roman"/>
          <w:sz w:val="28"/>
          <w:szCs w:val="28"/>
        </w:rPr>
        <w:t xml:space="preserve"> органа (организации), выдавшей аттестат (свидетельство);</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номер телефона (для индивидуального аудитора);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адрес электронной почты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и) адрес официального сайта в информационно-телекоммуникационной сети «Интернет» (при наличии);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к) об аудиторской организации, индивидуальном аудиторе, работником которых аудитор является на основании трудового договора с указанием наименования аудиторской организации (фамилии, имени, отчества (при наличии) индивидуального аудитора), места нахождения аудиторской организации (места жительства (регистрации) индивидуального аудитора), адреса официального сайта в информационно-телекоммуникационной сети «Интернет» (при наличии), индивидуального регистрационного номера (основного регистрационного номера записи в реестре аудиторов и аудиторских организаций);</w:t>
      </w:r>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л) о регистрации в качестве аудитора (или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регистрационного номера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м) о применении мер воздействия за нарушение требований законодательства об аудиторской деятельности государства-члена с указанием наименования органа, принявшего решение, даты принятия решения, номера решения (при наличии), вида нарушения и примененной меры воздействия;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x-none" w:eastAsia="x-none"/>
        </w:rPr>
        <w:t>н) о прохождении индивидуальным аудитором внешнего контроля качества работы с указанием даты проведения проверки качества работы, наименования органа, проводившего проверку</w:t>
      </w:r>
      <w:r w:rsidRPr="00825D74">
        <w:rPr>
          <w:rFonts w:ascii="Times New Roman" w:eastAsia="Times New Roman" w:hAnsi="Times New Roman" w:cs="Times New Roman"/>
          <w:sz w:val="28"/>
          <w:szCs w:val="28"/>
          <w:lang w:val="ru"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i/>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val="x-none" w:eastAsia="x-none"/>
        </w:rPr>
        <w:t>о)</w:t>
      </w:r>
      <w:r w:rsidRPr="00825D74">
        <w:rPr>
          <w:rFonts w:ascii="Times New Roman" w:eastAsia="Times New Roman" w:hAnsi="Times New Roman" w:cs="Times New Roman"/>
          <w:sz w:val="26"/>
          <w:szCs w:val="28"/>
          <w:shd w:val="clear" w:color="auto" w:fill="FFFFFF"/>
          <w:lang w:eastAsia="x-none"/>
        </w:rPr>
        <w:t> </w:t>
      </w:r>
      <w:r w:rsidRPr="00825D74">
        <w:rPr>
          <w:rFonts w:ascii="Times New Roman" w:eastAsia="Times New Roman" w:hAnsi="Times New Roman" w:cs="Times New Roman"/>
          <w:sz w:val="26"/>
          <w:szCs w:val="28"/>
          <w:shd w:val="clear" w:color="auto" w:fill="FFFFFF"/>
          <w:lang w:val="x-none" w:eastAsia="x-none"/>
        </w:rPr>
        <w:t>о начале (прекращении) деятельности аудитора в качестве индивидуального предпринимателя с указанием даты и номера записи государственной регистрации о начале (прекращении) деятельности в качестве индивидуального предпринимателя.</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Сведения об аудиторской организации,</w:t>
      </w:r>
      <w:r w:rsidRPr="00825D74">
        <w:rPr>
          <w:rFonts w:ascii="Times New Roman" w:eastAsia="Calibri" w:hAnsi="Times New Roman" w:cs="Times New Roman"/>
          <w:sz w:val="28"/>
          <w:szCs w:val="28"/>
        </w:rPr>
        <w:br/>
        <w:t>включаемые в 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реестр аудиторских организаций, индивидуальных аудиторов и аудиторов включаются, как минимум, следующие сведения об аудиторской организации: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полное наименование и сокращенное наименование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организационно-правовая форма;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место нахождения (адрес);</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индивидуальный регистрационный номер (основной регистрационный номер записи в реестре аудиторских организаций, 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о государственной регистрации в качестве юридического лица;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адрес электронной почты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адрес официального сайта в информационно-телекоммуникационной сети «Интернет»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о месте нахождения (адресах) всех филиалов и представительств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и) о собственниках (участниках, акционерах) аудиторской организации с указанием фамилии, имени, отчества (если имеется), наименования юридического лица, места нахождения (адреса);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к) о членах коллегиального и (или) единоличного исполнительного органа аудиторской организации с указанием фамилии, имени, отчества (если имеется);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л) об аудиторах, являющихся работниками аудиторской организации на основании трудового договора, с указанием фамилии, имени, отчества (если имеется), индивидуального регистрационного номера (основного регистрационного номера записи в реестре аудиторов и аудиторских организаций), номера квалификационного аттестата (свидетельства);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м) о членстве (или ином участии) в объединениях аудиторских организаций, являющихся членами Форума фирм Международной федерации бухгалтеров (международные сети аудиторских организаций), с указанием для каждой международной сети наименований и мест нахождения (адресов) всех членов этой сети либо источнике информации (адрес официального сайта в информационно-телекоммуникационной сети «Интернет», др.), в котором такая информация может быть получена;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н) о регистрации в качестве аудиторской организации (или иного аналогичного лица) в других государствах-членах и государствах, не являющихся государствами-членами, с указанием наименования регистрирующего органа, регистрационного номера (при наличии);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о) о применении мер воздействия за нарушение требований законодательства об аудиторской деятельности государства-члена с указанием наименования органа, принявшего решение, даты принятия решения, номера решения (при наличии), вида нарушения и примененной меры воздействия;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п) о прохождении внешнего контроля качества работы с указанием даты проведения проверки качества работы, наименования органа, проводившего проверку;</w:t>
      </w:r>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р) о прекращении деятельности аудиторской организации с указанием даты принятия решения о прекращении деятельности, наименования органа, принявшего решение о прекращении деятельности аудиторской организации.</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12</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Обновление сведений,</w:t>
      </w:r>
      <w:r w:rsidRPr="00825D74">
        <w:rPr>
          <w:rFonts w:ascii="Times New Roman" w:eastAsia="Calibri" w:hAnsi="Times New Roman" w:cs="Times New Roman"/>
          <w:sz w:val="28"/>
          <w:szCs w:val="28"/>
        </w:rPr>
        <w:br/>
        <w:t>содержащихся в реестре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Сведения, включенные в реестр аудиторских организаций, индивидуальных аудиторов и аудиторов, должны поддерживаться в актуальном состоянии.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Аудиторские организации, индивидуальные аудиторы и аудиторы должны уведомлять орган (органы), осуществляющий (осуществляющие) ведение реестра аудиторских организаций, индивидуальных аудиторов и аудиторов, обо всех изменениях сведений, содержащихся в реестре аудиторских организаций, индивидуальных аудиторов и аудиторов. Такие изменения подлежат включению в реестр аудиторских организаций, индивидуальных аудиторов и аудиторов посредством соответствующих записей.</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Язык, на котором ведется реестр аудиторских организаций,</w:t>
      </w:r>
      <w:r w:rsidRPr="00825D74">
        <w:rPr>
          <w:rFonts w:ascii="Times New Roman" w:eastAsia="Calibri" w:hAnsi="Times New Roman" w:cs="Times New Roman"/>
          <w:sz w:val="28"/>
          <w:szCs w:val="28"/>
        </w:rPr>
        <w:br/>
        <w:t>индивидуальных аудиторов и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Реестр аудиторских организаций, индивидуальных аудиторов и аудиторов ведется на государственных языках государств-членов и на русском языке, в случае, когда русский язык не является государственным языком государства-члена.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несет ответственность за идентичность сведений, включенных в реестр аудиторских организаций, индивидуальных аудиторов и аудиторов, на государственных языках государств-членов и на русском языке.</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Включение сведений об аудиторской организации,</w:t>
      </w:r>
      <w:r w:rsidRPr="00825D74">
        <w:rPr>
          <w:rFonts w:ascii="Times New Roman" w:eastAsia="Calibri" w:hAnsi="Times New Roman" w:cs="Times New Roman"/>
          <w:sz w:val="28"/>
          <w:szCs w:val="28"/>
        </w:rPr>
        <w:br/>
        <w:t>индивидуальном аудиторе другого государства-члена в реестр</w:t>
      </w:r>
      <w:r w:rsidRPr="00825D74">
        <w:rPr>
          <w:rFonts w:ascii="Times New Roman" w:eastAsia="Calibri" w:hAnsi="Times New Roman" w:cs="Times New Roman"/>
          <w:sz w:val="28"/>
          <w:szCs w:val="28"/>
        </w:rPr>
        <w:br/>
        <w:t>аудиторских организаций, индивидуальных аудиторов и аудиторов</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Сведения об аудиторской организации, индивидуальном аудиторе, желающих осуществлять аудиторскую деятельность на территории другого государства-члена, включаются в реестр аудиторских организаций, индивидуальных аудиторов и аудиторов, который ведется на территории другого государства-члена.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Основанием для включения сведений об аудиторской организации, индивидуальном аудиторе, желающих осуществлять аудиторскую деятельность на территории другого государства-члена, в реестр аудиторских организаций, индивидуальных аудиторов и аудиторов, который ведется на территории другого государства-члена, является документ, подтверждающий включение сведений о такой аудиторской организации, таком индивидуальном аудиторе в реестр аудиторских организаций, индивидуальных аудиторов и аудиторов государства-</w:t>
      </w:r>
      <w:r w:rsidRPr="00825D74">
        <w:rPr>
          <w:rFonts w:ascii="Times New Roman" w:eastAsia="Calibri" w:hAnsi="Times New Roman" w:cs="Times New Roman"/>
          <w:sz w:val="28"/>
          <w:szCs w:val="28"/>
        </w:rPr>
        <w:lastRenderedPageBreak/>
        <w:t xml:space="preserve">члена (выписка из реестра аудиторских организаций, индивидуальных аудиторов и аудиторов, который ведется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Основанием для исключения сведений об аудиторской организации, индивидуальном аудиторе из реестра аудиторских организаций, индивидуальных аудиторов и аудиторов, который ведется на территории другого государства-члена, является документ, подтверждающий аннулирование права лица осуществлять аудиторскую деятельность в качестве аудиторской организации, индивидуального аудитора в государстве-члене (выписка из реестра аудиторских организаций, индивидуальных аудиторов и аудиторов, который ведется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4. В реестре аудиторских организаций, индивидуальных аудиторов и аудиторов сведения об аудиторских организациях, индивидуальных аудиторах, зарегистрированных в других государствах-членах, отражаются обособленно от сведений об аудиторских организациях, индивидуальных аудиторах, зарегистрированных в государстве-члене. </w:t>
      </w:r>
    </w:p>
    <w:p w:rsidR="00825D74" w:rsidRPr="00825D74" w:rsidRDefault="00825D74" w:rsidP="00825D74">
      <w:pPr>
        <w:spacing w:after="0" w:line="240" w:lineRule="auto"/>
        <w:ind w:firstLine="708"/>
        <w:jc w:val="both"/>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Орган (органы), ответственный (ответственные)</w:t>
      </w:r>
      <w:r w:rsidRPr="00825D74">
        <w:rPr>
          <w:rFonts w:ascii="Times New Roman" w:eastAsia="Calibri" w:hAnsi="Times New Roman" w:cs="Times New Roman"/>
          <w:sz w:val="28"/>
          <w:szCs w:val="28"/>
        </w:rPr>
        <w:br/>
        <w:t xml:space="preserve">за ведение реестра аудиторских </w:t>
      </w:r>
      <w:proofErr w:type="gramStart"/>
      <w:r w:rsidRPr="00825D74">
        <w:rPr>
          <w:rFonts w:ascii="Times New Roman" w:eastAsia="Calibri" w:hAnsi="Times New Roman" w:cs="Times New Roman"/>
          <w:sz w:val="28"/>
          <w:szCs w:val="28"/>
        </w:rPr>
        <w:t>организаций,</w:t>
      </w:r>
      <w:r w:rsidRPr="00825D74">
        <w:rPr>
          <w:rFonts w:ascii="Times New Roman" w:eastAsia="Calibri" w:hAnsi="Times New Roman" w:cs="Times New Roman"/>
          <w:sz w:val="28"/>
          <w:szCs w:val="28"/>
        </w:rPr>
        <w:br/>
        <w:t>индивидуальных</w:t>
      </w:r>
      <w:proofErr w:type="gramEnd"/>
      <w:r w:rsidRPr="00825D74">
        <w:rPr>
          <w:rFonts w:ascii="Times New Roman" w:eastAsia="Calibri" w:hAnsi="Times New Roman" w:cs="Times New Roman"/>
          <w:sz w:val="28"/>
          <w:szCs w:val="28"/>
        </w:rPr>
        <w:t xml:space="preserve"> аудиторов и аудиторов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устанавливает:</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орган (органы), ответственный (ответственные) за ведение реестра аудиторских организаций, индивидуальных аудиторов и аудиторов. Органом (органами), ответственным (ответственными) за ведение реестра аудиторских организаций, индивидуальных аудиторов и аудиторов, могут быть государственные органы, профессиональные объединения (саморегулируемая организация) аудиторов, организации, специально созданные для этих целей;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порядок ведения реестра аудиторских организаций, индивидуальных аудиторов и аудиторов органом (органами), ответственным (ответственными) за это.</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информирует об органе (органах), ответственном (ответственных) за ведение реестра аудиторских организаций, индивидуальных аудиторов и аудиторов, другие государства-члены и Евразийскую экономическую комиссию.</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Органы, ответственные за ведение реестров аудиторских организаций, индивидуальных аудиторов и аудиторов в государствах-членах, информируют друг друга и Евразийскую экономическую комиссию об адресе официального сайта в информационно-телекоммуникационной сети «Интернет», по которому размещается реестр аудиторов и аудиторских организаций.</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Евразийская экономическая комиссия размещает перечень адресов официальных сайтов в информационно-телекоммуникационной сети «Интернет», по которым размещены реестры аудиторов и аудиторских организаций государств-членов, на своем официальном сайте в информационно-телекоммуникационной сети «Интернет».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4. Порядок взаимодействия органов, ответственных за ведение реестров аудиторских организаций, индивидуальных аудиторов и аудиторов в государствах-членах, определяется актом органа Евразийского экономического союза.</w:t>
      </w:r>
    </w:p>
    <w:p w:rsidR="00825D74" w:rsidRPr="00825D74" w:rsidRDefault="00825D74" w:rsidP="00825D74">
      <w:pPr>
        <w:spacing w:after="0" w:line="240" w:lineRule="auto"/>
        <w:ind w:firstLine="708"/>
        <w:jc w:val="both"/>
        <w:rPr>
          <w:rFonts w:ascii="Times New Roman" w:eastAsia="Calibri" w:hAnsi="Times New Roman" w:cs="Times New Roman"/>
          <w:b/>
          <w:i/>
          <w:sz w:val="28"/>
          <w:szCs w:val="28"/>
        </w:rPr>
      </w:pPr>
    </w:p>
    <w:p w:rsidR="00825D74" w:rsidRPr="00825D74" w:rsidRDefault="00825D74" w:rsidP="00825D74">
      <w:pPr>
        <w:spacing w:after="0" w:line="240" w:lineRule="auto"/>
        <w:jc w:val="center"/>
        <w:rPr>
          <w:rFonts w:ascii="Times New Roman" w:eastAsia="Calibri" w:hAnsi="Times New Roman" w:cs="Times New Roman"/>
          <w:i/>
          <w:sz w:val="28"/>
          <w:szCs w:val="28"/>
        </w:rPr>
      </w:pPr>
      <w:r w:rsidRPr="00825D74">
        <w:rPr>
          <w:rFonts w:ascii="Times New Roman" w:eastAsia="Calibri" w:hAnsi="Times New Roman" w:cs="Times New Roman"/>
          <w:i/>
          <w:sz w:val="28"/>
          <w:szCs w:val="28"/>
        </w:rPr>
        <w:t>Статья 16</w:t>
      </w:r>
    </w:p>
    <w:p w:rsidR="00825D74" w:rsidRPr="00825D74" w:rsidRDefault="00825D74" w:rsidP="00825D74">
      <w:pPr>
        <w:spacing w:after="0" w:line="240" w:lineRule="auto"/>
        <w:jc w:val="center"/>
        <w:rPr>
          <w:rFonts w:ascii="Times New Roman" w:eastAsia="Calibri" w:hAnsi="Times New Roman" w:cs="Times New Roman"/>
          <w:i/>
          <w:sz w:val="28"/>
          <w:szCs w:val="28"/>
        </w:rPr>
      </w:pPr>
      <w:r w:rsidRPr="00825D74">
        <w:rPr>
          <w:rFonts w:ascii="Times New Roman" w:eastAsia="Calibri" w:hAnsi="Times New Roman" w:cs="Times New Roman"/>
          <w:i/>
          <w:sz w:val="28"/>
          <w:szCs w:val="28"/>
        </w:rPr>
        <w:t>Сводный реестр аудиторских организаций и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(РФ придерживается позиции ведения только национальных реестров)</w:t>
      </w:r>
      <w:r w:rsidRPr="00825D74">
        <w:rPr>
          <w:rFonts w:ascii="Times New Roman" w:eastAsia="Calibri" w:hAnsi="Times New Roman" w:cs="Times New Roman"/>
          <w:i/>
          <w:sz w:val="28"/>
          <w:szCs w:val="28"/>
        </w:rPr>
        <w:t>.</w:t>
      </w:r>
    </w:p>
    <w:p w:rsidR="00825D74" w:rsidRPr="00825D74" w:rsidRDefault="00825D74" w:rsidP="00825D74">
      <w:pPr>
        <w:spacing w:after="0" w:line="240" w:lineRule="auto"/>
        <w:ind w:firstLine="709"/>
        <w:jc w:val="both"/>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деятельность</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Стандарты аудиторской деятельности</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На территории Евразийского экономического союза аудиторская деятельность осуществляется в соответствии с международными стандартами аудита. Для целей настоящего Соглашения под международными стандартами аудита понимаются принимаемые Международной федерацией бухгалтеров (далее –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международные стандарты контроля качества;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международные стандарты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международные отчеты о практике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международные стандарты обзорных проверок;</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международные стандарты заданий, обеспечивающих уверенность;</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международные стандарты сопутствующих аудиту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bookmarkStart w:id="14" w:name="Par6"/>
      <w:bookmarkEnd w:id="14"/>
      <w:r w:rsidRPr="00825D74">
        <w:rPr>
          <w:rFonts w:ascii="Times New Roman" w:eastAsia="Calibri" w:hAnsi="Times New Roman" w:cs="Times New Roman"/>
          <w:sz w:val="28"/>
          <w:szCs w:val="28"/>
        </w:rPr>
        <w:t>ж) иные документы, определенные МФБ в качестве неотъемлемой части международных стандартов аудита;</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изменения, которые вносятся в документы, указанные в подпунктах «а» - «ж» настоящего пункта.</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Международные стандарты аудита вводятся в действие для применения на территории государства-члена в порядке, устанавливаемом государством-членом.</w:t>
      </w:r>
    </w:p>
    <w:p w:rsidR="00825D74" w:rsidRPr="00825D74" w:rsidRDefault="00825D74" w:rsidP="00825D74">
      <w:pPr>
        <w:autoSpaceDE w:val="0"/>
        <w:autoSpaceDN w:val="0"/>
        <w:adjustRightInd w:val="0"/>
        <w:spacing w:after="0" w:line="240" w:lineRule="auto"/>
        <w:ind w:firstLine="720"/>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может применять на своей территории помимо международных стандартов аудита иные правила аудиторской деятельности (национальные стандарты (правила) аудиторской деятельности, стандарты аудиторской деятельности профессиональных объединений (саморегулируемых организаций) аудиторов, иные нормативные правовые акты уполномоченных органов государств-членов). Иные правила аудиторской деятельности допускаются для применения на территории государства-члена в случае, если они определяют требования: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к осуществлению аудиторской деятельности по вопросам, по которым отсутствуют соответствующие международные стандарты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к аудиторским процедурам, дополнительные к требованиям, установленным международными стандартами аудита, если это обуславливается </w:t>
      </w:r>
      <w:r w:rsidRPr="00825D74">
        <w:rPr>
          <w:rFonts w:ascii="Times New Roman" w:eastAsia="Calibri" w:hAnsi="Times New Roman" w:cs="Times New Roman"/>
          <w:sz w:val="28"/>
          <w:szCs w:val="28"/>
        </w:rPr>
        <w:lastRenderedPageBreak/>
        <w:t>особенностями проведения аудита или особенностями оказания сопутствующих аудиту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 к аудиторским процедурам, необходимым для выполнения в ходе аудита дополнительной работы, объем и характер которой установлены государством-членом.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 случае, если для осуществления аудиторской деятельности на территории государства-члена допускается применение иных правил аудиторской деятельности, такие правила не должны:</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противоречить международным стандартам аудита;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создавать препятствия осуществлению аудиторской деятельности.</w:t>
      </w:r>
    </w:p>
    <w:p w:rsidR="00825D74" w:rsidRPr="00825D74" w:rsidRDefault="00825D74" w:rsidP="00825D74">
      <w:pPr>
        <w:spacing w:after="0" w:line="240" w:lineRule="auto"/>
        <w:ind w:firstLine="708"/>
        <w:jc w:val="both"/>
        <w:rPr>
          <w:rFonts w:ascii="Times New Roman" w:eastAsia="Calibri" w:hAnsi="Times New Roman" w:cs="Times New Roman"/>
          <w:strike/>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18</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Независимость аудиторских организаций,</w:t>
      </w:r>
      <w:r w:rsidRPr="00825D74">
        <w:rPr>
          <w:rFonts w:ascii="Times New Roman" w:eastAsia="Calibri" w:hAnsi="Times New Roman" w:cs="Times New Roman"/>
          <w:sz w:val="28"/>
          <w:szCs w:val="28"/>
        </w:rPr>
        <w:br/>
        <w:t>индивидуальных аудиторов,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На территории Евразийского экономического союза применяется Кодекс этики профессиональных бухгалтеров (в части аудиторской деятельности), принятый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Аудиторские организации, индивидуальные аудиторы, аудиторы должны соблюдать установленные в соответствии с Кодексом этики профессиональных бухгалтеров (в части аудиторской деятельности), принятым МФБ, требования к независимости аудиторских организаций, индивидуальных аудиторов, аудиторов от лиц, которым оказывается аудиторская услуга (лиц, заключивших договор оказания аудиторских услуг), при оказании аудиторских услуг, связанных с выражением аудиторской организацией, индивидуальным аудитором мнения об исследованной информации.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Для целей настоящего Соглашения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об исследованной информации.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Несоблюдение требования к независимости аудиторских организаций, индивидуальных аудиторов, аудиторов влечет применение в отношении таких аудиторских организаций, индивидуальных аудиторов, аудиторов мер воздействия, установленных государством-членом.</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19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Профессиональная этика аудиторов</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Аудиторские организации, индивидуальные аудиторы, аудиторы при осуществлении аудиторской деятельности должны соблюдать требования профессиональной этики аудиторов, установленные в соответствии с Кодексом этики профессиональных бухгалтеров (в части аудиторской деятельности), принятым МФБ.</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2. Несоблюдение аудиторскими организациями, индивидуальными аудиторами, аудиторами при осуществлении аудиторской деятельности требований профессиональной этики аудиторов влечет применение в отношении таких аудиторских организаций индивидуальных аудиторов, аудиторов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тайна</w:t>
      </w:r>
    </w:p>
    <w:p w:rsidR="00825D74" w:rsidRPr="00825D74" w:rsidRDefault="00825D74" w:rsidP="00825D74">
      <w:pPr>
        <w:spacing w:after="0" w:line="240" w:lineRule="auto"/>
        <w:ind w:left="2832" w:firstLine="708"/>
        <w:rPr>
          <w:rFonts w:ascii="Times New Roman" w:eastAsia="Calibri" w:hAnsi="Times New Roman" w:cs="Times New Roman"/>
          <w:sz w:val="28"/>
          <w:szCs w:val="28"/>
        </w:rPr>
      </w:pPr>
    </w:p>
    <w:p w:rsidR="00825D74" w:rsidRPr="00825D74" w:rsidRDefault="00825D74" w:rsidP="00825D74">
      <w:pPr>
        <w:tabs>
          <w:tab w:val="left" w:pos="426"/>
        </w:tabs>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Лица, установленные государством-членом, должны соблюдать требования об обеспечении конфиденциальности информации, составляющей аудиторскую тайну.</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Аудиторскую тайну составляют любые сведения и документы, полученные и (или) составленные аудиторскими организациями, индивидуальными аудиторами и их работниками при осуществлении аудиторской деятельности и оказании прочих, связанных с аудиторской деятельностью, услуг, за исключением: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сведений, разглашенных самим лицом, которому оказывались аудиторские услуги, либо с его согласия;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сведений о заключении договора оказания аудиторских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сведений о величине аудиторского вознаграждения.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аудиторские услуги, за исключением случаев, установленных государством-членом, на территории которого оказываются аудиторские услуги.</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Несоблюдение установленного настоящей статьей требования об обеспечении конфиденциальности информации, составляющей аудиторскую тайну, влечет применение в отношении установленных лиц мер воздействия, установленных государством-членом.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Внутренний контроль качества аудиторских услуг</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При оказании аудиторских услуг аудиторская организация, индивидуальный аудитор должны установить и соблюдать правила внутреннего контроля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Правила внутреннего контроля качества работы аудиторской организации, индивидуального аудитора устанавливаются в соответствии со стандартами аудиторской деятельности.  </w:t>
      </w:r>
    </w:p>
    <w:p w:rsidR="00825D74" w:rsidRPr="00825D74" w:rsidRDefault="00825D74" w:rsidP="00825D74">
      <w:pPr>
        <w:spacing w:after="0" w:line="240" w:lineRule="auto"/>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22</w:t>
      </w:r>
    </w:p>
    <w:p w:rsidR="00825D74" w:rsidRPr="00825D74" w:rsidRDefault="00825D74" w:rsidP="00825D74">
      <w:pPr>
        <w:spacing w:after="0" w:line="240" w:lineRule="auto"/>
        <w:jc w:val="center"/>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Аудиторское заключение, отчет аудитора</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8"/>
          <w:szCs w:val="28"/>
          <w:lang w:eastAsia="x-none"/>
        </w:rPr>
        <w:lastRenderedPageBreak/>
        <w:t>1. </w:t>
      </w:r>
      <w:r w:rsidRPr="00825D74">
        <w:rPr>
          <w:rFonts w:ascii="Times New Roman" w:eastAsia="Times New Roman" w:hAnsi="Times New Roman" w:cs="Times New Roman"/>
          <w:sz w:val="28"/>
          <w:szCs w:val="28"/>
          <w:lang w:val="x-none" w:eastAsia="x-none"/>
        </w:rPr>
        <w:t xml:space="preserve">Аудиторское заключение, отчет аудитора составляются при </w:t>
      </w:r>
      <w:r w:rsidRPr="00825D74">
        <w:rPr>
          <w:rFonts w:ascii="Times New Roman" w:eastAsia="Times New Roman" w:hAnsi="Times New Roman" w:cs="Times New Roman"/>
          <w:sz w:val="28"/>
          <w:szCs w:val="28"/>
          <w:lang w:eastAsia="x-none"/>
        </w:rPr>
        <w:t>осуществлении аудиторской деятельности</w:t>
      </w:r>
      <w:r w:rsidRPr="00825D74">
        <w:rPr>
          <w:rFonts w:ascii="Times New Roman" w:eastAsia="Times New Roman" w:hAnsi="Times New Roman" w:cs="Times New Roman"/>
          <w:sz w:val="28"/>
          <w:szCs w:val="28"/>
          <w:lang w:val="x-none" w:eastAsia="x-none"/>
        </w:rPr>
        <w:t xml:space="preserve"> в соответствии со стандартами аудиторской деятельности, предусмотренными статьей 1</w:t>
      </w:r>
      <w:r w:rsidRPr="00825D74">
        <w:rPr>
          <w:rFonts w:ascii="Times New Roman" w:eastAsia="Times New Roman" w:hAnsi="Times New Roman" w:cs="Times New Roman"/>
          <w:sz w:val="28"/>
          <w:szCs w:val="28"/>
          <w:lang w:eastAsia="x-none"/>
        </w:rPr>
        <w:t>7</w:t>
      </w:r>
      <w:r w:rsidRPr="00825D74">
        <w:rPr>
          <w:rFonts w:ascii="Times New Roman" w:eastAsia="Times New Roman" w:hAnsi="Times New Roman" w:cs="Times New Roman"/>
          <w:sz w:val="28"/>
          <w:szCs w:val="28"/>
          <w:lang w:val="x-none" w:eastAsia="x-none"/>
        </w:rPr>
        <w:t xml:space="preserve"> настоящего Соглашения</w:t>
      </w:r>
      <w:r w:rsidRPr="00825D74">
        <w:rPr>
          <w:rFonts w:ascii="Times New Roman" w:eastAsia="Times New Roman" w:hAnsi="Times New Roman" w:cs="Times New Roman"/>
          <w:sz w:val="28"/>
          <w:szCs w:val="28"/>
          <w:lang w:eastAsia="x-none"/>
        </w:rPr>
        <w:t>.</w:t>
      </w:r>
      <w:r w:rsidRPr="00825D74">
        <w:rPr>
          <w:rFonts w:ascii="Times New Roman" w:eastAsia="Times New Roman" w:hAnsi="Times New Roman" w:cs="Times New Roman"/>
          <w:sz w:val="26"/>
          <w:szCs w:val="28"/>
          <w:shd w:val="clear" w:color="auto" w:fill="FFFFFF"/>
          <w:lang w:eastAsia="x-none"/>
        </w:rPr>
        <w:t xml:space="preserve"> </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2. Аудиторское заключение о бухгалтерской (финансовой) отчетности не означает какое-либо подтверждение аудиторской организацией, индивидуальным аудитором способности лица, которому оказана аудиторская услуга, продолжать деятельность в будущем, или качества управления таким лицом.</w:t>
      </w:r>
    </w:p>
    <w:p w:rsidR="00825D74" w:rsidRPr="00825D74" w:rsidRDefault="00825D74" w:rsidP="00825D74">
      <w:pPr>
        <w:spacing w:after="0" w:line="240" w:lineRule="auto"/>
        <w:ind w:firstLine="709"/>
        <w:jc w:val="both"/>
        <w:rPr>
          <w:rFonts w:ascii="Times New Roman" w:eastAsia="Times New Roman" w:hAnsi="Times New Roman" w:cs="Times New Roman"/>
          <w:sz w:val="26"/>
          <w:szCs w:val="28"/>
          <w:shd w:val="clear" w:color="auto" w:fill="FFFFFF"/>
          <w:lang w:eastAsia="x-none"/>
        </w:rPr>
      </w:pPr>
      <w:r w:rsidRPr="00825D74">
        <w:rPr>
          <w:rFonts w:ascii="Times New Roman" w:eastAsia="Times New Roman" w:hAnsi="Times New Roman" w:cs="Times New Roman"/>
          <w:sz w:val="26"/>
          <w:szCs w:val="28"/>
          <w:shd w:val="clear" w:color="auto" w:fill="FFFFFF"/>
          <w:lang w:eastAsia="x-none"/>
        </w:rPr>
        <w:t>3. Аудиторское заключение, отчет аудитора, составленные лицом, имеющим право осуществлять аудиторскую деятельность на территории Евразийского экономического союза в соответствии с пунктом 1 настоящей статьи, признается официальным документом на территории всех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Организация оказания аудиторских услуг</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установить требование, согласно которому, аудиторской организации, индивидуальному аудитору надлежит обеспечивать исполнение договора оказания аудиторских услуг надлежащими, достаточными ресурсами.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Аудиторская организация, индивидуальный аудитор должны вести учет лиц, которым оказываются аудиторские услуги. В отношении каждого такого лица аудиторская организация, индивидуальный аудитор должны располагать следующей информацией: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наименование, место нахождения (адрес) и фактического осуществления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фамилия, имя, отчество (при наличии) лица, ответственного за оказание аудиторской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величина аудиторского вознаграждения и вознаграждения за любые иные услуги, полученного от данного лица;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любые письменные претензии, предъявленные аудиторской организации, индивидуальному аудитору по поводу оказанной ими аудиторской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Аудиторская организация, индивидуальный аудитор обязаны: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вести рабочую документацию по каждому договору оказания аудиторских услуг в объеме и порядке, установленных стандартами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закончить оформление рабочей документации по договору оказания аудиторских услуг не позднее 60 календарных дней после даты аудиторского заключения (отчета);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 хранить рабочую документацию не менее пяти лет с даты аудиторского заключения (отчета).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Государство-член вправе устанавливать требования к ведению рабочей документации аудиторской организации, индивидуального аудитора, дополнительные к предусмотренным настоящим пунктом.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Аудиторское вознаграждение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Порядок выплаты и размер вознаграждения аудиторской организации, индивидуального аудитора за оказанные ими аудиторские услуги (аудиторское вознаграждение) определяются договором оказания аудиторских услуг.</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Аудиторское вознаграждение:</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должно быть таким, чтобы аудиторская организация, индивидуальный аудитор могли оказать предусмотренную договором аудиторскую услугу в соответствии со стандартами аудиторской деятельности; </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не может быть поставлено в зависимость от выполнения аудиторской организацией, индивидуальным аудитором каких-либо требований лица, которому оказана аудиторская услуга, о содержании выводов, которые будут сделаны в результате оказания предусмотренной договором аудиторской услуги, а также от оказания аудиторской организацией, индивидуальным аудитором дополнительных услуг тому же лицу;</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не может определяться наступлением какого-либо события (факта) в будущем.</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Обязательный аудит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1. Обязательному аудиту подлежит: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а)</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годовая бухгалтерская (финансовая) отчетность кредитн</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xml:space="preserve"> (банк</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страхов</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обществ</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xml:space="preserve"> взаимного страхования, негосударственн</w:t>
      </w:r>
      <w:r w:rsidRPr="00825D74">
        <w:rPr>
          <w:rFonts w:ascii="Times New Roman" w:eastAsia="Times New Roman" w:hAnsi="Times New Roman" w:cs="Times New Roman"/>
          <w:sz w:val="28"/>
          <w:szCs w:val="28"/>
          <w:lang w:eastAsia="x-none"/>
        </w:rPr>
        <w:t xml:space="preserve">ого </w:t>
      </w:r>
      <w:r w:rsidRPr="00825D74">
        <w:rPr>
          <w:rFonts w:ascii="Times New Roman" w:eastAsia="Times New Roman" w:hAnsi="Times New Roman" w:cs="Times New Roman"/>
          <w:sz w:val="28"/>
          <w:szCs w:val="28"/>
          <w:lang w:val="x-none" w:eastAsia="x-none"/>
        </w:rPr>
        <w:t>пенсионн</w:t>
      </w:r>
      <w:r w:rsidRPr="00825D74">
        <w:rPr>
          <w:rFonts w:ascii="Times New Roman" w:eastAsia="Times New Roman" w:hAnsi="Times New Roman" w:cs="Times New Roman"/>
          <w:sz w:val="28"/>
          <w:szCs w:val="28"/>
          <w:lang w:eastAsia="x-none"/>
        </w:rPr>
        <w:t>ого</w:t>
      </w:r>
      <w:r w:rsidRPr="00825D74">
        <w:rPr>
          <w:rFonts w:ascii="Times New Roman" w:eastAsia="Times New Roman" w:hAnsi="Times New Roman" w:cs="Times New Roman"/>
          <w:sz w:val="28"/>
          <w:szCs w:val="28"/>
          <w:lang w:val="x-none" w:eastAsia="x-none"/>
        </w:rPr>
        <w:t xml:space="preserve"> фонд</w:t>
      </w:r>
      <w:r w:rsidRPr="00825D74">
        <w:rPr>
          <w:rFonts w:ascii="Times New Roman" w:eastAsia="Times New Roman" w:hAnsi="Times New Roman" w:cs="Times New Roman"/>
          <w:sz w:val="28"/>
          <w:szCs w:val="28"/>
          <w:lang w:eastAsia="x-none"/>
        </w:rPr>
        <w:t>а</w:t>
      </w:r>
      <w:r w:rsidRPr="00825D74">
        <w:rPr>
          <w:rFonts w:ascii="Times New Roman" w:eastAsia="Times New Roman" w:hAnsi="Times New Roman" w:cs="Times New Roman"/>
          <w:sz w:val="28"/>
          <w:szCs w:val="28"/>
          <w:lang w:val="x-none" w:eastAsia="x-none"/>
        </w:rPr>
        <w:t>, организаци</w:t>
      </w:r>
      <w:r w:rsidRPr="00825D74">
        <w:rPr>
          <w:rFonts w:ascii="Times New Roman" w:eastAsia="Times New Roman" w:hAnsi="Times New Roman" w:cs="Times New Roman"/>
          <w:sz w:val="28"/>
          <w:szCs w:val="28"/>
          <w:lang w:eastAsia="x-none"/>
        </w:rPr>
        <w:t>и</w:t>
      </w:r>
      <w:r w:rsidRPr="00825D74">
        <w:rPr>
          <w:rFonts w:ascii="Times New Roman" w:eastAsia="Times New Roman" w:hAnsi="Times New Roman" w:cs="Times New Roman"/>
          <w:sz w:val="28"/>
          <w:szCs w:val="28"/>
          <w:lang w:val="x-none" w:eastAsia="x-none"/>
        </w:rPr>
        <w:t>, ценные бумаги котор</w:t>
      </w:r>
      <w:r w:rsidRPr="00825D74">
        <w:rPr>
          <w:rFonts w:ascii="Times New Roman" w:eastAsia="Times New Roman" w:hAnsi="Times New Roman" w:cs="Times New Roman"/>
          <w:sz w:val="28"/>
          <w:szCs w:val="28"/>
          <w:lang w:eastAsia="x-none"/>
        </w:rPr>
        <w:t>ой</w:t>
      </w:r>
      <w:r w:rsidRPr="00825D74">
        <w:rPr>
          <w:rFonts w:ascii="Times New Roman" w:eastAsia="Times New Roman" w:hAnsi="Times New Roman" w:cs="Times New Roman"/>
          <w:sz w:val="28"/>
          <w:szCs w:val="28"/>
          <w:lang w:val="x-none" w:eastAsia="x-none"/>
        </w:rPr>
        <w:t xml:space="preserve"> допущены к организованным торгам;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б)</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бухгалтерская (финансовая) отчетность, включаемая в проспект ценных бумаг;</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в)</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годовая консолидированная финансовая отчетность.</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x-none" w:eastAsia="x-none"/>
        </w:rPr>
      </w:pPr>
      <w:r w:rsidRPr="00825D74">
        <w:rPr>
          <w:rFonts w:ascii="Times New Roman" w:eastAsia="Times New Roman" w:hAnsi="Times New Roman" w:cs="Times New Roman"/>
          <w:sz w:val="28"/>
          <w:szCs w:val="28"/>
          <w:lang w:val="x-none" w:eastAsia="x-none"/>
        </w:rPr>
        <w:t>2.</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Обязательный аудит проводится только аудиторскими организациями.</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3. Государство-член вправе устанавливать случаи, в которых бухгалтерская (финансовая) отчетность экономического субъекта подлежит обязательному аудиту, дополнительные к случаям, предусмотренным пунктом 1 настоящей статьи, а также предоставить право проводить обязательный аудит в этих случаях индивидуальным аудиторам.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4.</w:t>
      </w:r>
      <w:r w:rsidRPr="00825D74">
        <w:rPr>
          <w:rFonts w:ascii="Times New Roman" w:eastAsia="Times New Roman" w:hAnsi="Times New Roman" w:cs="Times New Roman"/>
          <w:sz w:val="28"/>
          <w:szCs w:val="28"/>
          <w:lang w:eastAsia="x-none"/>
        </w:rPr>
        <w:t> </w:t>
      </w:r>
      <w:r w:rsidRPr="00825D74">
        <w:rPr>
          <w:rFonts w:ascii="Times New Roman" w:eastAsia="Times New Roman" w:hAnsi="Times New Roman" w:cs="Times New Roman"/>
          <w:sz w:val="28"/>
          <w:szCs w:val="28"/>
          <w:lang w:val="x-none" w:eastAsia="x-none"/>
        </w:rPr>
        <w:t>Аудиторская организация, осуществляющая обязательный аудит, предусмотренный пунктом 1 настоящей статьи, ежегодно раскрывает информацию о своей деятельности на своем официальном сайте в информационно-телекоммуникационной сети «Интернет».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5. Информация, раскрываемая аудиторской организацией в соответствии с пунктом 4 настоящей статьи, должна включать, как минимум, следующие сведения: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а) об организационно-правовой форме аудиторской организации и распределении долей ее уставного (складочного) капитала между собственниками, участниками (аудиторы, аудиторские организации, другие физические и юридические лица);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lastRenderedPageBreak/>
        <w:t>б) в случае, когда аудиторская организация входит в состав сети аудиторских организаций, в том числе международной сети, сведения о сети (наименование, место расположения штаб-квартиры, адрес официального сайта в информационно-телекоммуникационной сети «Интернет»);</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в)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Государство-член вправе устанавливать дополнительные к установленным настоящим пунктом сведения, раскрываемые аудиторской организацией, осуществляющей обязательный аудит.</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26</w:t>
      </w:r>
      <w:r w:rsidRPr="00825D74">
        <w:rPr>
          <w:rFonts w:ascii="Times New Roman" w:eastAsia="Calibri" w:hAnsi="Times New Roman" w:cs="Times New Roman"/>
          <w:sz w:val="28"/>
          <w:szCs w:val="28"/>
        </w:rPr>
        <w:br/>
        <w:t>Ограничения деятельности аудиторской организации,</w:t>
      </w:r>
      <w:r w:rsidRPr="00825D74">
        <w:rPr>
          <w:rFonts w:ascii="Times New Roman" w:eastAsia="Calibri" w:hAnsi="Times New Roman" w:cs="Times New Roman"/>
          <w:sz w:val="28"/>
          <w:szCs w:val="28"/>
        </w:rPr>
        <w:br/>
        <w:t>индивидуального аудитора</w:t>
      </w:r>
    </w:p>
    <w:p w:rsidR="00825D74" w:rsidRPr="00825D74" w:rsidRDefault="00825D74" w:rsidP="00825D74">
      <w:pPr>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Аудиторская организация, индивидуальный аудитор не вправе заниматься какой-либо иной предпринимательской деятельностью, кроме аудиторской деятельности и оказания услуг, предусмотренных пунктом 2 настоящей статьи.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Аудиторская организация, индивидуальный аудитор наряду с аудиторской деятельностью вправе оказывать прочие связанные с аудиторской деятельностью услуги: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налоговое консультирование, постановку, восстановление и ведение налогового учета, составление налоговых расчетов и деклараций;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анализ финансово-хозяйственной деятельности организаций и индивидуальных предпринимателей, управленческое консультирование, связанное с финансово-хозяйственной деятельностью;</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внедрение информационных технологий и консультирование по вопросам автоматизации бухгалтерского учета;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оценочную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разработку и анализ инвестиционных проектов, составление бизнес-планов;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7)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8) обучение в областях, связанных с аудиторской деятельностью (бухгалтерский учет, экономика, финансы, др.);</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9) другие услуги в соответствии с законодательством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Связанные с аудиторской деятельностью услуги, предусмотренные настоящим пунктом, оказываются с соблюдением требований законодательства государств-членов, предъявляемых к соответствующим услугам.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Аудиторская организация, индивидуальный аудитор не вправе оказывать </w:t>
      </w:r>
      <w:proofErr w:type="spellStart"/>
      <w:r w:rsidRPr="00825D74">
        <w:rPr>
          <w:rFonts w:ascii="Times New Roman" w:eastAsia="Calibri" w:hAnsi="Times New Roman" w:cs="Times New Roman"/>
          <w:sz w:val="28"/>
          <w:szCs w:val="28"/>
        </w:rPr>
        <w:t>аудируемому</w:t>
      </w:r>
      <w:proofErr w:type="spellEnd"/>
      <w:r w:rsidRPr="00825D74">
        <w:rPr>
          <w:rFonts w:ascii="Times New Roman" w:eastAsia="Calibri" w:hAnsi="Times New Roman" w:cs="Times New Roman"/>
          <w:sz w:val="28"/>
          <w:szCs w:val="28"/>
        </w:rPr>
        <w:t xml:space="preserve"> лицу услуги и выполнять работы, предусмотренные пунктом 2 настоящей статьи, в случае, когда: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а) оказание таких услуг и (или) выполнение таких работ влечет несоблюдение требования к независимости аудиторской организации, индивидуального аудитора либо создает угрозу такого несоблюдения и (или) возникновение конфликта интересов, либо создает угрозу возникновения такого конфликта;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аудиторская организация, индивидуальный аудитор не могут принять соответствующие меры для устранения угроз несоблюдения требования к независимости аудиторской организации, индивидуального аудитора или сведения таких угроз до уровня, при котором основные принципы этики, установленные Кодексом этики профессиональных бухгалтеров (в части аудиторской деятельности), принятым МФБ, будут соблюдены.</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p>
    <w:p w:rsidR="00825D74" w:rsidRPr="00825D74" w:rsidRDefault="00825D74" w:rsidP="00825D74">
      <w:pPr>
        <w:spacing w:after="0" w:line="240" w:lineRule="auto"/>
        <w:ind w:firstLine="459"/>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Статья 27</w:t>
      </w:r>
      <w:r w:rsidRPr="00825D74">
        <w:rPr>
          <w:rFonts w:ascii="Times New Roman" w:eastAsia="Times New Roman" w:hAnsi="Times New Roman" w:cs="Times New Roman"/>
          <w:sz w:val="28"/>
          <w:szCs w:val="28"/>
          <w:lang w:eastAsia="x-none"/>
        </w:rPr>
        <w:br/>
        <w:t>Особенности осуществления аудиторской деятельности</w:t>
      </w:r>
      <w:r w:rsidRPr="00825D74">
        <w:rPr>
          <w:rFonts w:ascii="Times New Roman" w:eastAsia="Times New Roman" w:hAnsi="Times New Roman" w:cs="Times New Roman"/>
          <w:sz w:val="28"/>
          <w:szCs w:val="28"/>
          <w:lang w:eastAsia="x-none"/>
        </w:rPr>
        <w:br/>
        <w:t>в финансовой сфере</w:t>
      </w:r>
    </w:p>
    <w:p w:rsidR="00825D74" w:rsidRPr="00825D74" w:rsidRDefault="00825D74" w:rsidP="00825D74">
      <w:pPr>
        <w:spacing w:after="0" w:line="240" w:lineRule="auto"/>
        <w:ind w:firstLine="459"/>
        <w:jc w:val="center"/>
        <w:rPr>
          <w:rFonts w:ascii="Times New Roman" w:eastAsia="Times New Roman" w:hAnsi="Times New Roman" w:cs="Times New Roman"/>
          <w:sz w:val="28"/>
          <w:szCs w:val="28"/>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 xml:space="preserve">1. Государство-член вправе устанавливать дополнительные требования к аудиторским организациям, осуществляющим аудит бухгалтерской (финансовой) отчетности участников финансового рынка и организаций, </w:t>
      </w:r>
      <w:r w:rsidRPr="00825D74">
        <w:rPr>
          <w:rFonts w:ascii="Times New Roman" w:eastAsia="Times New Roman" w:hAnsi="Times New Roman" w:cs="Times New Roman"/>
          <w:sz w:val="28"/>
          <w:szCs w:val="28"/>
          <w:lang w:val="x-none" w:eastAsia="x-none"/>
        </w:rPr>
        <w:t>ценные бумаги котор</w:t>
      </w:r>
      <w:r w:rsidRPr="00825D74">
        <w:rPr>
          <w:rFonts w:ascii="Times New Roman" w:eastAsia="Times New Roman" w:hAnsi="Times New Roman" w:cs="Times New Roman"/>
          <w:sz w:val="28"/>
          <w:szCs w:val="28"/>
          <w:lang w:eastAsia="x-none"/>
        </w:rPr>
        <w:t>ых</w:t>
      </w:r>
      <w:r w:rsidRPr="00825D74">
        <w:rPr>
          <w:rFonts w:ascii="Times New Roman" w:eastAsia="Times New Roman" w:hAnsi="Times New Roman" w:cs="Times New Roman"/>
          <w:sz w:val="28"/>
          <w:szCs w:val="28"/>
          <w:lang w:val="x-none" w:eastAsia="x-none"/>
        </w:rPr>
        <w:t xml:space="preserve"> допущены к организованным торгам</w:t>
      </w:r>
      <w:r w:rsidRPr="00825D74">
        <w:rPr>
          <w:rFonts w:ascii="Times New Roman" w:eastAsia="Times New Roman" w:hAnsi="Times New Roman" w:cs="Times New Roman"/>
          <w:sz w:val="28"/>
          <w:szCs w:val="28"/>
          <w:lang w:val="ru" w:eastAsia="x-none"/>
        </w:rPr>
        <w:t>,</w:t>
      </w:r>
      <w:r w:rsidRPr="00825D74">
        <w:rPr>
          <w:rFonts w:ascii="Times New Roman" w:eastAsia="Times New Roman" w:hAnsi="Times New Roman" w:cs="Times New Roman"/>
          <w:b/>
          <w:sz w:val="28"/>
          <w:szCs w:val="28"/>
          <w:lang w:val="ru" w:eastAsia="x-none"/>
        </w:rPr>
        <w:t xml:space="preserve"> </w:t>
      </w:r>
      <w:r w:rsidRPr="00825D74">
        <w:rPr>
          <w:rFonts w:ascii="Times New Roman" w:eastAsia="Times New Roman" w:hAnsi="Times New Roman" w:cs="Times New Roman"/>
          <w:sz w:val="28"/>
          <w:szCs w:val="28"/>
          <w:lang w:val="ru" w:eastAsia="x-none"/>
        </w:rPr>
        <w:t>а также к процедурам проведения аудита и к порядку предоставления аудиторского заключения уполномоченному органу государства-члена согласно законодательству государства-члена.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ru" w:eastAsia="x-none"/>
        </w:rPr>
        <w:t>2. Государство-член вправе устанавливать дополнительные требования к аудиторским организациям, осуществляющим аудит бухгалтерской (финансовой) отчетности центрального (национального) банка государства-члена, а также к процедурам проведения аудита центрального (национального) банка и порядку представления аудиторского заключения.</w:t>
      </w:r>
    </w:p>
    <w:p w:rsidR="00825D74" w:rsidRPr="00825D74" w:rsidRDefault="00825D74" w:rsidP="00825D74">
      <w:pPr>
        <w:spacing w:after="0" w:line="240" w:lineRule="auto"/>
        <w:ind w:firstLine="708"/>
        <w:jc w:val="both"/>
        <w:rPr>
          <w:rFonts w:ascii="Times New Roman" w:eastAsia="Calibri" w:hAnsi="Times New Roman" w:cs="Times New Roman"/>
          <w:sz w:val="28"/>
          <w:szCs w:val="28"/>
          <w:lang w:val="ru"/>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III</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Внешний контроль качества работы аудиторских организаций, индивидуальных аудиторов </w:t>
      </w:r>
    </w:p>
    <w:p w:rsidR="00825D74" w:rsidRPr="00825D74" w:rsidRDefault="00825D74" w:rsidP="00825D74">
      <w:pPr>
        <w:spacing w:after="0" w:line="240" w:lineRule="auto"/>
        <w:ind w:firstLine="709"/>
        <w:jc w:val="center"/>
        <w:rPr>
          <w:rFonts w:ascii="Times New Roman" w:eastAsia="Calibri" w:hAnsi="Times New Roman" w:cs="Times New Roman"/>
          <w:b/>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Статья 28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Организация внешнего контроля качества работы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аудиторских организаций, индивидуальных аудиторов в государстве-члене</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Государство-член должно обеспечить осуществление внешнего контроля качества работы аудиторских организаций, индивидуальных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Предметом внешнего контроля качества работы является соблюдение аудиторской организацией, индивидуальным аудитором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в том числе, в отношении: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наличия в аудиторской организации, у индивидуального аудитора и соблюдения правил внутреннего контроля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б) достаточности ресурсов, направленных аудиторской организацией, индивидуальным аудитором на исполнение договора оказания аудиторских услуг, и их надлежащего характера;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обоснованности размера аудиторского вознаграждения, полученного аудиторской организацией, индивидуальным аудитором.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Внешний контроль качества работы должен включать, среди прочего, проверку:</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исполнения аудиторской организацией, индивидуальным аудитором определенного количества договоров оказания аудиторских услуг;</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качества работы аудиторов, являющихся работниками такой аудиторской организации, такого индивидуального аудитора.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устанавливает порядок осуществления внешнего контроля качества работы аудиторских организаций, индивидуальных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определяет орган (органы), который (которые) осуществляет (осуществляют) внешний контроль качества работы аудиторских организаций, индивидуальных аудиторов. Органом (органами), который (которые) осуществляет (осуществляют) внешний контроль качества работы аудиторских организаций, индивидуальных аудиторов, могут быть государственные органы, профессиональные объединения (саморегулируемые организации)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5. Порядок взаимодействия органов государств-членов, которые осуществляют внешний контроль качества работы аудиторских организаций и индивидуальных аудиторов, определяется соответствующим международным межведомственным договором.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6. Несоблюдение установленного настоящей статьей требования о прохождении аудиторской организацией, индивидуальным аудитором внешнего контроля качества работы влечет применение в отношении установленных лиц мер воздействия, установленных государством-членом.</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29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Основные требования к внешнему контролю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Государство-член должно обеспечить, чтобы при осуществлении внешнего контроля качества работы аудиторских организаций, индивидуальных аудиторов соблюдались следующие основные требования: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независимость от аудиторских организаций, индивидуальных аудиторов,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подотчетность системе независимого от аудиторской профессии надзора за аудиторской деятельностью, созданной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подконтрольность всех аудиторских организаций, индивидуальных аудиторов, осуществляющих аудиторскую деятельность на территории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обеспеченность финансовыми, материальными и трудовыми ресурсами;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д) надлежащий уровень профессиональной компетентности лиц, осуществляющих внешний контроль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е) прозрачность процедуры назначения лиц для проведения конкретной внешней проверки качества работы аудиторской организации, индивидуального аудитора, обеспечивающей, среди прочего, предотвращение возникновения конфликта интересов между данными лицами и аудиторской организацией, индивидуальным аудитором,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ж) отчетность о результатах внешней проверки качества работы аудиторской организации, индивидуального аудитора;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з) публичность общих результатов внешнего контроля качества работы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и) обеспечение устранения проверенной аудиторской организацией, индивидуальным аудитором нарушений и недостатков, выявленных по результатам внешнего контроля качества работы, в течение времени, установленного органом, осуществляющим такой контроль.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Внешняя проверка качества работы должна назначаться: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в отношении аудиторской организации – на основе риск-ориентированного подхода, но не реже одного раза в пять лет;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в отношении индивидуального аудитора – не реже одного раза в семь лет.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Объем внешней проверки качества работы должен соответствовать масштабу и сложности деятельности аудиторской организации, индивидуального аудитора, в отношении которых осуществляется внешний контроль качества работы.</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30</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Ответственность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Аудиторская организация, индивидуальный аудитор, аудитор  несут ответственность за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в соответствии с законодательством государства-члена, в том числе по результатам внешнего контроля качества работы аудиторских организаций, индивидуальных аудиторов.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31</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Меры воздействия в отношении аудиторской организации,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индивидуального аудитора</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1. Государство-член должно обеспечить применение органами, уполномоченными на осуществление внешнего контроля качества работы аудиторских организаций, индивидуальных аудиторов, мер воздействия в отношении аудиторской организации, индивидуального аудитора, допустивших нарушение требований законодательства об аудиторской деятельности </w:t>
      </w:r>
      <w:r w:rsidRPr="00825D74">
        <w:rPr>
          <w:rFonts w:ascii="Times New Roman" w:eastAsia="Calibri" w:hAnsi="Times New Roman" w:cs="Times New Roman"/>
          <w:sz w:val="28"/>
          <w:szCs w:val="28"/>
        </w:rPr>
        <w:lastRenderedPageBreak/>
        <w:t>государства-члена, стандартов аудиторской деятельности,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устанавливает:</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меры воздействия, принимаемые в отношении аудиторской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порядок применения мер воздействия в отношении аудиторской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должно обеспечить, чтобы при определении мер воздействия, принимаемых в отношении аудиторской организации, индивидуального аудитора, допустивших нарушение требований законодательства об аудиторской деятельности государства-члена, стандартов аудиторской деятельности, требований к независимости и профессиональной этике аудиторов, учитывались, как минимум, следующие обстоятельства: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характер, в том числе системность, умышленность, и степень тяжести допущенного нарушения;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соответствие меры воздействия тяжести допущенного нарушения, а также недопущение необоснованного ограничения прав и законных интересов аудиторских организаций, индивидуальных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наступление (угроза наступления) негативных последствий;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возмещение вреда (ущерба) пользователям бухгалтерской (финансовой) отчетности, пользователям услуг, оказываемых аудиторской организацией, индивидуальным аудитором иным лицам, причиненного таким нарушением.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Государство-член должно обеспечить раскрытие информации о мерах воздействия, принимаемых в отношении аудиторских организаций, индивидуальных аудиторов, в соответствии с подпунктом «м» статьи 10 и подпунктом «о» статьи 11 настоящего Соглашения.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Статья 32</w:t>
      </w:r>
    </w:p>
    <w:p w:rsidR="00825D74" w:rsidRPr="00825D74" w:rsidRDefault="00825D74" w:rsidP="00825D74">
      <w:pPr>
        <w:spacing w:after="0" w:line="240" w:lineRule="auto"/>
        <w:jc w:val="center"/>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Гармонизация норм об ответственности за нарушение законодательства об аудиторской деятельности</w:t>
      </w:r>
    </w:p>
    <w:p w:rsidR="00825D74" w:rsidRPr="00825D74" w:rsidRDefault="00825D74" w:rsidP="00825D74">
      <w:pPr>
        <w:spacing w:after="0" w:line="240" w:lineRule="auto"/>
        <w:jc w:val="center"/>
        <w:rPr>
          <w:rFonts w:ascii="Times New Roman" w:eastAsia="Times New Roman" w:hAnsi="Times New Roman" w:cs="Times New Roman"/>
          <w:i/>
          <w:sz w:val="28"/>
          <w:szCs w:val="28"/>
          <w:lang w:eastAsia="x-none"/>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ru" w:eastAsia="x-none"/>
        </w:rPr>
        <w:t>1. </w:t>
      </w:r>
      <w:r w:rsidRPr="00825D74">
        <w:rPr>
          <w:rFonts w:ascii="Times New Roman" w:eastAsia="Times New Roman" w:hAnsi="Times New Roman" w:cs="Times New Roman"/>
          <w:sz w:val="28"/>
          <w:szCs w:val="28"/>
          <w:lang w:eastAsia="x-none"/>
        </w:rPr>
        <w:t>Государства-члены обеспечивают гармонизацию своего законодательства в части, касающейся ответственности за нарушение законодательства об аудиторской деятельности, принимают меры, направленные на установление ответственности за: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val="ru" w:eastAsia="x-none"/>
        </w:rPr>
      </w:pPr>
      <w:r w:rsidRPr="00825D74">
        <w:rPr>
          <w:rFonts w:ascii="Times New Roman" w:eastAsia="Times New Roman" w:hAnsi="Times New Roman" w:cs="Times New Roman"/>
          <w:sz w:val="28"/>
          <w:szCs w:val="28"/>
          <w:lang w:val="x-none" w:eastAsia="x-none"/>
        </w:rPr>
        <w:t>выдачу аудиторского заключения, признанного заведомо ложным в установленном порядке, аудиторской организацией, индивидуальным аудитором</w:t>
      </w:r>
      <w:r w:rsidRPr="00825D74">
        <w:rPr>
          <w:rFonts w:ascii="Times New Roman" w:eastAsia="Times New Roman" w:hAnsi="Times New Roman" w:cs="Times New Roman"/>
          <w:sz w:val="28"/>
          <w:szCs w:val="28"/>
          <w:lang w:val="ru"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val="x-none" w:eastAsia="x-none"/>
        </w:rPr>
        <w:t>злоупотребление полномочиями аудиторами</w:t>
      </w:r>
      <w:r w:rsidRPr="00825D74">
        <w:rPr>
          <w:rFonts w:ascii="Times New Roman" w:eastAsia="Times New Roman" w:hAnsi="Times New Roman" w:cs="Times New Roman"/>
          <w:sz w:val="28"/>
          <w:szCs w:val="28"/>
          <w:lang w:eastAsia="x-none"/>
        </w:rPr>
        <w:t>;</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lastRenderedPageBreak/>
        <w:t>невыполнение аудиторской организацией, индивидуальным аудитором установленных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разглашение аудиторской тайны (за исключением предусмотренных законодательством государства-члена случаев передачи сведений и документов, составляющих аудиторскую тайну, третьим лицам);</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неосуществление хранения или необеспечение сохранности документов, полученных и (или) составленных в ходе оказания аудиторских услуг, в течение установленного срока;</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выдачу аудиторского заключения, отчета аудитора лицом, не имеющим право на осуществление аудиторской деятельности, а равно лицом, не соответствующим установленным требованиям.</w:t>
      </w:r>
    </w:p>
    <w:p w:rsidR="00825D74" w:rsidRPr="00825D74" w:rsidRDefault="00825D74" w:rsidP="00825D74">
      <w:pPr>
        <w:spacing w:after="0" w:line="240" w:lineRule="auto"/>
        <w:ind w:firstLine="709"/>
        <w:jc w:val="both"/>
        <w:rPr>
          <w:rFonts w:ascii="Times New Roman" w:eastAsia="Times New Roman" w:hAnsi="Times New Roman" w:cs="Times New Roman"/>
          <w:i/>
          <w:sz w:val="28"/>
          <w:szCs w:val="28"/>
          <w:lang w:eastAsia="x-none"/>
        </w:rPr>
      </w:pPr>
      <w:r w:rsidRPr="00825D74">
        <w:rPr>
          <w:rFonts w:ascii="Times New Roman" w:eastAsia="Times New Roman" w:hAnsi="Times New Roman" w:cs="Times New Roman"/>
          <w:sz w:val="28"/>
          <w:szCs w:val="28"/>
          <w:lang w:eastAsia="x-none"/>
        </w:rPr>
        <w:t>2. Государство-член вправе устанавливать дополнительные к установленным пунктом 1 настоящей статьи случаи возникновения ответственности за нарушение законодательства об аудиторской деятельности.</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Глава IV</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Регулирование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33</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Организация регулирования аудиторской</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деятельности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обеспечить осуществление регулирования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устанавливает орган (органы), который (которые) осуществляет (осуществляют) функции по регулированию аудиторской деятельности. Органом (органами), который (которые) осуществляет (осуществляют) функции по регулированию аудиторской деятельности, могут быть государственные органы, организации, специально созданные для этих целей.</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34</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Функции регулирования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К функциям регулирования аудиторской деятельности относятся: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выработка государственной политики в сфере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i/>
          <w:sz w:val="28"/>
          <w:szCs w:val="28"/>
        </w:rPr>
      </w:pPr>
      <w:r w:rsidRPr="00825D74">
        <w:rPr>
          <w:rFonts w:ascii="Times New Roman" w:eastAsia="Calibri" w:hAnsi="Times New Roman" w:cs="Times New Roman"/>
          <w:sz w:val="28"/>
          <w:szCs w:val="28"/>
        </w:rPr>
        <w:t>б) принятие нормативных правовых актов, регулирующих аудиторскую деятельность, а также установление требований к независимости и профессиональной этике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анализ состояния рынка аудиторских услуг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взаимодействие с органами регулирования аудиторской деятельности других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д) другие функции, предусмотренные настоящим Соглашением и (или) законодательством государства-члена.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lastRenderedPageBreak/>
        <w:t xml:space="preserve">2. При осуществлении функций регулирования аудиторской деятельности уполномоченные на это органы должны быть независимы от аудиторских организаций, </w:t>
      </w:r>
      <w:r w:rsidRPr="00825D74">
        <w:rPr>
          <w:rFonts w:ascii="Times New Roman" w:eastAsia="Calibri" w:hAnsi="Times New Roman" w:cs="Times New Roman"/>
          <w:bCs/>
          <w:sz w:val="28"/>
          <w:szCs w:val="28"/>
        </w:rPr>
        <w:t>индивидуальных аудиторов, аудиторов</w:t>
      </w:r>
      <w:r w:rsidRPr="00825D74">
        <w:rPr>
          <w:rFonts w:ascii="Times New Roman" w:eastAsia="Calibri" w:hAnsi="Times New Roman" w:cs="Times New Roman"/>
          <w:sz w:val="28"/>
          <w:szCs w:val="28"/>
        </w:rPr>
        <w:t>, их профессиональных объединений (саморегулируемых организаций).</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3. Для осуществления функций регулирования аудиторской деятельности государство-член должно наделить уполномоченные на это органы правом запрашивать у аудиторских организаций, индивидуальных аудиторов, аудиторов, профессиональных объединений (саморегулируемых организаций) аудиторов необходимую информацию и документацию.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35</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Участие в регулировании аудиторской деятельности</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профессиональных объединений </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(саморегулируемых организаций)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способствовать созданию и деятельности профессиональных объединений (саморегулируемых организаций)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2. Государство-член должно обеспечивать условия для участия профессиональных объединений (саморегулируемых организаций) аудиторов в осуществлении регулирования аудиторской деятельности, в частности, посредством: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а) участия в выработке государственной политики в сфере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б) участия в разработке и обсуждении проектов нормативных правовых актов, регулирующих аудиторскую деятельность;</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участия в анализе состояния рынка аудиторских услуг в государстве-члене;</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г) обобщения практики применения законодательства государства-члена, регулирующего аудиторскую деятельность, и стандартов аудиторской деятельности;</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д) представления интересов своих членов в их отношениях с органами власти государства-члена.</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может с учетом требования, предусмотренного пунктом 2 статьи 34 настоящего Соглашения, предоставить органам, уполномоченным на осуществление функций регулирования аудиторской деятельности, право делегировать исполнение отдельных функций регулирования аудиторской деятельности профессиональным объединениям (саморегулируемым организациям) аудиторов.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В случае если орган, уполномоченный на осуществление функций регулирования аудиторской деятельности, делегировал исполнение какой-то функции регулирования аудиторской деятельности профессиональным объединениям (саморегулируемым организациям) аудиторов, данный орган должен:</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а) иметь возможность в любое время прекратить исполнение такой функции регулирования аудиторской деятельности профессиональными объединениями </w:t>
      </w:r>
      <w:r w:rsidRPr="00825D74">
        <w:rPr>
          <w:rFonts w:ascii="Times New Roman" w:eastAsia="Calibri" w:hAnsi="Times New Roman" w:cs="Times New Roman"/>
          <w:sz w:val="28"/>
          <w:szCs w:val="28"/>
        </w:rPr>
        <w:lastRenderedPageBreak/>
        <w:t>(саморегулируемыми организациями) аудиторов и принять исполнение такой функции на себя;</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б) осуществлять систематический контроль исполнения такой функции регулирования аудиторской деятельности профессиональными объединениями (саморегулируемыми организациями) аудиторов. </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tabs>
          <w:tab w:val="left" w:pos="1518"/>
        </w:tabs>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36</w:t>
      </w:r>
    </w:p>
    <w:p w:rsidR="00825D74" w:rsidRPr="00825D74" w:rsidRDefault="00825D74" w:rsidP="00825D74">
      <w:pPr>
        <w:tabs>
          <w:tab w:val="left" w:pos="1518"/>
        </w:tabs>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Взаимодействие органов, уполномоченных на осуществление функций регулирования аудиторской деятельности </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1. Государство-член должно наделить органы, уполномоченные на осуществление функций регулирования аудиторской деятельности, правом осуществлять взаимодействие с аналогичными органами других государств-членов.</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2. В случае наличия в государстве-члене более одного органа, уполномоченного на осуществление функций регулирования аудиторской деятельности, государство-член должно определить один уполномоченный орган, ответственный за взаимодействие с органами, уполномоченными на осуществление функций регулирования аудиторской деятельности, других государств-членов. </w:t>
      </w:r>
    </w:p>
    <w:p w:rsidR="00825D74" w:rsidRPr="00825D74" w:rsidRDefault="00825D74" w:rsidP="00825D74">
      <w:pPr>
        <w:tabs>
          <w:tab w:val="left" w:pos="1518"/>
        </w:tabs>
        <w:spacing w:after="0" w:line="240" w:lineRule="auto"/>
        <w:ind w:firstLine="708"/>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3. Государство-член должно уведомить другие государства-члены и Евразийскую экономическую комиссию об органах, уполномоченных на осуществление функций регулирования аудиторской деятельности, и об органе (органах), ответственном (ответственных) за взаимодействие с органами, уполномоченными на осуществление функций регулирования аудиторской деятельности, других государств-членов.</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r w:rsidRPr="00825D74">
        <w:rPr>
          <w:rFonts w:ascii="Times New Roman" w:eastAsia="Calibri" w:hAnsi="Times New Roman" w:cs="Times New Roman"/>
          <w:sz w:val="28"/>
          <w:szCs w:val="28"/>
        </w:rPr>
        <w:t>4. Порядок взаимодействия органов государств-членов, уполномоченных на осуществление функций регулирования аудиторской деятельности, определяется соответствующим международным межведомственным договором.</w:t>
      </w:r>
    </w:p>
    <w:p w:rsidR="00825D74" w:rsidRPr="00825D74" w:rsidRDefault="00825D74" w:rsidP="00825D74">
      <w:pPr>
        <w:spacing w:after="0" w:line="240" w:lineRule="auto"/>
        <w:ind w:firstLine="709"/>
        <w:jc w:val="both"/>
        <w:rPr>
          <w:rFonts w:ascii="Times New Roman" w:eastAsia="Calibri" w:hAnsi="Times New Roman" w:cs="Times New Roman"/>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 xml:space="preserve">Глава </w:t>
      </w:r>
      <w:r w:rsidRPr="00825D74">
        <w:rPr>
          <w:rFonts w:ascii="Times New Roman" w:eastAsia="Calibri" w:hAnsi="Times New Roman" w:cs="Times New Roman"/>
          <w:sz w:val="28"/>
          <w:szCs w:val="28"/>
          <w:lang w:val="en-US"/>
        </w:rPr>
        <w:t>V</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Переходные и заключительные положения</w:t>
      </w:r>
    </w:p>
    <w:p w:rsidR="00825D74" w:rsidRPr="00825D74" w:rsidRDefault="00825D74" w:rsidP="00825D74">
      <w:pPr>
        <w:spacing w:after="0" w:line="240" w:lineRule="auto"/>
        <w:jc w:val="center"/>
        <w:rPr>
          <w:rFonts w:ascii="Times New Roman" w:eastAsia="Calibri" w:hAnsi="Times New Roman" w:cs="Times New Roman"/>
          <w:i/>
          <w:sz w:val="28"/>
          <w:szCs w:val="28"/>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37</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Переходные положения</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1. Лица, являющиеся аудиторами на дату вступления в силу Соглашения, сохраняют свои полномочия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Аудиторские организации, индивидуальные аудиторы, включенные в реестры аудиторских организаций, индивидуальных аудиторов и аудиторов, которые ведутся в государствах-членах, на дату вступления в силу Соглашения сохраняют право осуществлять аудиторскую деятельность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 xml:space="preserve">Аудиторские заключения, отчеты аудитора, составленные лицами, имеющими право осуществлять аудиторскую деятельность в государствах-членах, до вступления в силу Соглашения, признаются официальными </w:t>
      </w:r>
      <w:r w:rsidRPr="00825D74">
        <w:rPr>
          <w:rFonts w:ascii="Times New Roman" w:eastAsia="Times New Roman" w:hAnsi="Times New Roman" w:cs="Times New Roman"/>
          <w:sz w:val="28"/>
          <w:szCs w:val="28"/>
          <w:lang w:eastAsia="x-none"/>
        </w:rPr>
        <w:lastRenderedPageBreak/>
        <w:t>документами на территории всех государств-членов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Результаты сдачи претендентами квалификационного экзамена, объявленные на дату вступления в силу Соглашения, сохраняются после вступления в силу Соглашения.</w:t>
      </w:r>
    </w:p>
    <w:p w:rsidR="00825D74" w:rsidRPr="00825D74" w:rsidRDefault="00825D74" w:rsidP="00825D74">
      <w:pPr>
        <w:tabs>
          <w:tab w:val="left" w:pos="1055"/>
        </w:tabs>
        <w:spacing w:after="0" w:line="240" w:lineRule="auto"/>
        <w:ind w:right="40" w:firstLine="709"/>
        <w:jc w:val="both"/>
        <w:rPr>
          <w:rFonts w:ascii="Times New Roman" w:hAnsi="Times New Roman" w:cs="Times New Roman"/>
          <w:sz w:val="28"/>
          <w:szCs w:val="28"/>
        </w:rPr>
      </w:pPr>
      <w:r w:rsidRPr="00825D74">
        <w:rPr>
          <w:rFonts w:ascii="Times New Roman" w:hAnsi="Times New Roman" w:cs="Times New Roman"/>
          <w:sz w:val="28"/>
          <w:szCs w:val="28"/>
        </w:rPr>
        <w:t>Результаты прохождения аудиторами обучения по программам повышения квалификации на дату вступления в силу Соглашения сохраняются после вступления в силу Соглашения.</w:t>
      </w:r>
    </w:p>
    <w:p w:rsidR="00825D74" w:rsidRPr="00825D74" w:rsidRDefault="00825D74" w:rsidP="00825D74">
      <w:pPr>
        <w:spacing w:after="0" w:line="240" w:lineRule="auto"/>
        <w:ind w:firstLine="709"/>
        <w:jc w:val="both"/>
        <w:rPr>
          <w:rFonts w:ascii="Times New Roman" w:eastAsia="Times New Roman" w:hAnsi="Times New Roman" w:cs="Times New Roman"/>
          <w:sz w:val="28"/>
          <w:szCs w:val="28"/>
          <w:lang w:eastAsia="x-none"/>
        </w:rPr>
      </w:pPr>
      <w:r w:rsidRPr="00825D74">
        <w:rPr>
          <w:rFonts w:ascii="Times New Roman" w:eastAsia="Times New Roman" w:hAnsi="Times New Roman" w:cs="Times New Roman"/>
          <w:sz w:val="28"/>
          <w:szCs w:val="28"/>
          <w:lang w:eastAsia="x-none"/>
        </w:rPr>
        <w:t>2. Положения пунктов 4 и 5 статьи 25 настоящего Соглашения в Республике Казахстан применяются с даты начала функционирования единого рынка услуг в области аудита, предусмотренной Планом либерализации по формированию единого рынка услуг в области аудита.</w:t>
      </w:r>
    </w:p>
    <w:p w:rsidR="00825D74" w:rsidRPr="00825D74" w:rsidRDefault="00825D74" w:rsidP="00825D74">
      <w:pPr>
        <w:spacing w:after="0" w:line="240" w:lineRule="auto"/>
        <w:ind w:firstLine="709"/>
        <w:jc w:val="both"/>
        <w:rPr>
          <w:rFonts w:ascii="Times New Roman" w:eastAsia="Times New Roman" w:hAnsi="Times New Roman" w:cs="Times New Roman"/>
          <w:i/>
          <w:sz w:val="28"/>
          <w:szCs w:val="28"/>
          <w:lang w:eastAsia="x-none"/>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38</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Разрешение споров</w:t>
      </w:r>
    </w:p>
    <w:p w:rsidR="00825D74" w:rsidRPr="00825D74" w:rsidRDefault="00825D74" w:rsidP="00825D74">
      <w:pPr>
        <w:spacing w:after="0" w:line="240" w:lineRule="auto"/>
        <w:jc w:val="center"/>
        <w:rPr>
          <w:rFonts w:ascii="Times New Roman" w:eastAsia="Calibri" w:hAnsi="Times New Roman" w:cs="Times New Roman"/>
          <w:sz w:val="28"/>
          <w:szCs w:val="28"/>
        </w:rPr>
      </w:pPr>
    </w:p>
    <w:p w:rsidR="00825D74" w:rsidRPr="00825D74" w:rsidRDefault="00825D74" w:rsidP="00825D74">
      <w:pPr>
        <w:tabs>
          <w:tab w:val="left" w:pos="1055"/>
        </w:tabs>
        <w:spacing w:after="0" w:line="240" w:lineRule="auto"/>
        <w:ind w:right="40" w:firstLine="709"/>
        <w:jc w:val="both"/>
        <w:rPr>
          <w:rFonts w:ascii="Times New Roman" w:hAnsi="Times New Roman" w:cs="Times New Roman"/>
          <w:sz w:val="28"/>
          <w:szCs w:val="28"/>
        </w:rPr>
      </w:pPr>
      <w:r w:rsidRPr="00825D74">
        <w:rPr>
          <w:rFonts w:ascii="Times New Roman" w:hAnsi="Times New Roman" w:cs="Times New Roman"/>
          <w:color w:val="000000"/>
          <w:sz w:val="27"/>
          <w:szCs w:val="27"/>
          <w:shd w:val="clear" w:color="auto" w:fill="FFFFFF"/>
        </w:rPr>
        <w:t>Споры, связанные с толкованием и (или) применением настоящего Соглашения, разрешаются в порядке, определенном Договором о Евразийском экономическом союзе от 29 мая 2014 года.</w:t>
      </w:r>
    </w:p>
    <w:p w:rsidR="00825D74" w:rsidRPr="00825D74" w:rsidRDefault="00825D74" w:rsidP="00825D74">
      <w:pPr>
        <w:tabs>
          <w:tab w:val="left" w:pos="1041"/>
        </w:tabs>
        <w:spacing w:after="0" w:line="240" w:lineRule="auto"/>
        <w:ind w:right="40"/>
        <w:jc w:val="both"/>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Статья 39</w:t>
      </w:r>
    </w:p>
    <w:p w:rsidR="00825D74" w:rsidRPr="00825D74" w:rsidRDefault="00825D74" w:rsidP="00825D74">
      <w:pPr>
        <w:spacing w:after="0" w:line="240" w:lineRule="auto"/>
        <w:jc w:val="center"/>
        <w:rPr>
          <w:rFonts w:ascii="Times New Roman" w:eastAsia="Calibri" w:hAnsi="Times New Roman" w:cs="Times New Roman"/>
          <w:sz w:val="28"/>
          <w:szCs w:val="28"/>
        </w:rPr>
      </w:pPr>
      <w:r w:rsidRPr="00825D74">
        <w:rPr>
          <w:rFonts w:ascii="Times New Roman" w:eastAsia="Calibri" w:hAnsi="Times New Roman" w:cs="Times New Roman"/>
          <w:sz w:val="28"/>
          <w:szCs w:val="28"/>
        </w:rPr>
        <w:t>Заключительные положения</w:t>
      </w:r>
    </w:p>
    <w:p w:rsidR="00825D74" w:rsidRPr="00825D74" w:rsidRDefault="00825D74" w:rsidP="00825D74">
      <w:pPr>
        <w:tabs>
          <w:tab w:val="left" w:pos="1041"/>
        </w:tabs>
        <w:spacing w:after="0" w:line="240" w:lineRule="auto"/>
        <w:ind w:right="40"/>
        <w:jc w:val="both"/>
        <w:rPr>
          <w:rFonts w:ascii="Times New Roman" w:hAnsi="Times New Roman" w:cs="Times New Roman"/>
          <w:sz w:val="28"/>
          <w:szCs w:val="28"/>
        </w:rPr>
      </w:pP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sz w:val="27"/>
          <w:szCs w:val="27"/>
          <w:shd w:val="clear" w:color="auto" w:fill="FFFFFF"/>
        </w:rPr>
      </w:pPr>
      <w:r w:rsidRPr="00825D74">
        <w:rPr>
          <w:rFonts w:ascii="Times New Roman" w:hAnsi="Times New Roman" w:cs="Times New Roman"/>
          <w:color w:val="000000"/>
          <w:sz w:val="27"/>
          <w:szCs w:val="27"/>
          <w:shd w:val="clear" w:color="auto" w:fill="FFFFFF"/>
        </w:rPr>
        <w:t>По взаимному согласию государств-членов в настоящее Соглашение могут вноситься изменения и дополнения, которые оформляются отдельными протоколами, вступающими в силу в соответствии с пунктом 2 настоящей статьи.</w:t>
      </w: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color w:val="000000"/>
          <w:sz w:val="27"/>
          <w:szCs w:val="27"/>
          <w:shd w:val="clear" w:color="auto" w:fill="FFFFFF"/>
        </w:rPr>
      </w:pPr>
      <w:r w:rsidRPr="00825D74">
        <w:rPr>
          <w:rFonts w:ascii="Times New Roman" w:hAnsi="Times New Roman" w:cs="Times New Roman"/>
          <w:sz w:val="28"/>
          <w:szCs w:val="28"/>
        </w:rPr>
        <w:t>Настоящее Соглашение вступает в силу по истечении 10 дней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r w:rsidRPr="00825D74">
        <w:rPr>
          <w:rFonts w:ascii="Times New Roman" w:hAnsi="Times New Roman" w:cs="Times New Roman"/>
          <w:color w:val="000000"/>
          <w:sz w:val="27"/>
          <w:szCs w:val="27"/>
          <w:shd w:val="clear" w:color="auto" w:fill="FFFFFF"/>
        </w:rPr>
        <w:t xml:space="preserve">. </w:t>
      </w:r>
    </w:p>
    <w:p w:rsidR="00825D74" w:rsidRPr="00825D74" w:rsidRDefault="00825D74" w:rsidP="00825D74">
      <w:pPr>
        <w:numPr>
          <w:ilvl w:val="0"/>
          <w:numId w:val="2"/>
        </w:numPr>
        <w:tabs>
          <w:tab w:val="left" w:pos="0"/>
          <w:tab w:val="left" w:pos="1134"/>
        </w:tabs>
        <w:spacing w:after="0" w:line="240" w:lineRule="auto"/>
        <w:ind w:left="0" w:right="40" w:firstLine="709"/>
        <w:jc w:val="both"/>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p w:rsidR="00825D74" w:rsidRPr="00825D74" w:rsidRDefault="00825D74" w:rsidP="00825D74">
      <w:pPr>
        <w:spacing w:after="0" w:line="240" w:lineRule="auto"/>
        <w:ind w:right="-1"/>
        <w:jc w:val="both"/>
        <w:outlineLvl w:val="0"/>
        <w:rPr>
          <w:rFonts w:ascii="Times New Roman" w:hAnsi="Times New Roman" w:cs="Times New Roman"/>
          <w:sz w:val="28"/>
          <w:szCs w:val="28"/>
        </w:rPr>
      </w:pPr>
    </w:p>
    <w:p w:rsidR="00825D74" w:rsidRPr="00825D74" w:rsidRDefault="00825D74" w:rsidP="00825D74">
      <w:pPr>
        <w:tabs>
          <w:tab w:val="left" w:leader="underscore" w:pos="5344"/>
          <w:tab w:val="left" w:leader="underscore" w:pos="6172"/>
          <w:tab w:val="left" w:leader="underscore" w:pos="8037"/>
          <w:tab w:val="left" w:leader="underscore" w:pos="8865"/>
        </w:tabs>
        <w:spacing w:after="0" w:line="240" w:lineRule="auto"/>
        <w:ind w:right="-1" w:firstLine="709"/>
        <w:jc w:val="both"/>
        <w:outlineLvl w:val="0"/>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Совершено в городе _________________«___» ____________201__года в одном подлинном экземпляре на русском языке.</w:t>
      </w:r>
    </w:p>
    <w:p w:rsidR="00825D74" w:rsidRPr="00825D74" w:rsidRDefault="00825D74" w:rsidP="00825D74">
      <w:pPr>
        <w:tabs>
          <w:tab w:val="left" w:leader="underscore" w:pos="5344"/>
          <w:tab w:val="left" w:leader="underscore" w:pos="6172"/>
          <w:tab w:val="left" w:leader="underscore" w:pos="8037"/>
          <w:tab w:val="left" w:leader="underscore" w:pos="8865"/>
        </w:tabs>
        <w:spacing w:after="0" w:line="240" w:lineRule="auto"/>
        <w:ind w:right="-1" w:firstLine="709"/>
        <w:jc w:val="both"/>
        <w:outlineLvl w:val="0"/>
        <w:rPr>
          <w:rFonts w:ascii="Times New Roman" w:hAnsi="Times New Roman" w:cs="Times New Roman"/>
          <w:sz w:val="28"/>
          <w:szCs w:val="28"/>
        </w:rPr>
      </w:pPr>
    </w:p>
    <w:p w:rsidR="00825D74" w:rsidRPr="00825D74" w:rsidRDefault="00825D74" w:rsidP="00825D74">
      <w:pPr>
        <w:spacing w:after="0" w:line="240" w:lineRule="auto"/>
        <w:ind w:right="-1" w:firstLine="709"/>
        <w:jc w:val="both"/>
        <w:outlineLvl w:val="0"/>
        <w:rPr>
          <w:rFonts w:ascii="Times New Roman" w:hAnsi="Times New Roman" w:cs="Times New Roman"/>
          <w:color w:val="000000"/>
          <w:sz w:val="27"/>
          <w:szCs w:val="27"/>
          <w:shd w:val="clear" w:color="auto" w:fill="FFFFFF"/>
        </w:rPr>
      </w:pPr>
      <w:r w:rsidRPr="00825D74">
        <w:rPr>
          <w:rFonts w:ascii="Times New Roman" w:hAnsi="Times New Roman" w:cs="Times New Roman"/>
          <w:color w:val="000000"/>
          <w:sz w:val="27"/>
          <w:szCs w:val="27"/>
          <w:shd w:val="clear" w:color="auto" w:fill="FFFFFF"/>
        </w:rPr>
        <w:t>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каждому государству-члену его заверенную копию.</w:t>
      </w: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p w:rsidR="00825D74" w:rsidRPr="00825D74" w:rsidRDefault="00825D74" w:rsidP="00825D74">
      <w:pPr>
        <w:spacing w:after="0" w:line="240" w:lineRule="auto"/>
        <w:ind w:right="360" w:firstLine="709"/>
        <w:jc w:val="both"/>
        <w:outlineLvl w:val="0"/>
        <w:rPr>
          <w:rFonts w:ascii="Times New Roman" w:hAnsi="Times New Roman" w:cs="Times New Roman"/>
          <w:color w:val="000000"/>
          <w:sz w:val="27"/>
          <w:szCs w:val="27"/>
          <w:shd w:val="clear" w:color="auto" w:fill="FFFFFF"/>
        </w:rPr>
      </w:pPr>
    </w:p>
    <w:tbl>
      <w:tblPr>
        <w:tblStyle w:val="a7"/>
        <w:tblW w:w="98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8"/>
        <w:gridCol w:w="1897"/>
        <w:gridCol w:w="1979"/>
        <w:gridCol w:w="2065"/>
        <w:gridCol w:w="1882"/>
      </w:tblGrid>
      <w:tr w:rsidR="00825D74" w:rsidRPr="00825D74" w:rsidTr="00825D74">
        <w:trPr>
          <w:jc w:val="center"/>
        </w:trPr>
        <w:tc>
          <w:tcPr>
            <w:tcW w:w="2038" w:type="dxa"/>
          </w:tcPr>
          <w:p w:rsidR="00825D74" w:rsidRPr="00825D74" w:rsidRDefault="00825D74" w:rsidP="00825D74">
            <w:pPr>
              <w:widowControl w:val="0"/>
              <w:spacing w:before="420"/>
              <w:ind w:right="-80"/>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Республику Армения</w:t>
            </w:r>
          </w:p>
        </w:tc>
        <w:tc>
          <w:tcPr>
            <w:tcW w:w="1897" w:type="dxa"/>
          </w:tcPr>
          <w:p w:rsidR="00825D74" w:rsidRPr="00825D74" w:rsidRDefault="00825D74" w:rsidP="00825D74">
            <w:pPr>
              <w:widowControl w:val="0"/>
              <w:spacing w:before="420"/>
              <w:ind w:right="-86"/>
              <w:jc w:val="center"/>
              <w:outlineLvl w:val="0"/>
              <w:rPr>
                <w:rFonts w:ascii="Times New Roman" w:hAnsi="Times New Roman" w:cs="Times New Roman"/>
                <w:b/>
                <w:sz w:val="26"/>
                <w:szCs w:val="26"/>
                <w:shd w:val="clear" w:color="auto" w:fill="FFFFFF"/>
              </w:rPr>
            </w:pPr>
            <w:r w:rsidRPr="00825D74">
              <w:rPr>
                <w:rFonts w:ascii="Times New Roman" w:hAnsi="Times New Roman" w:cs="Times New Roman"/>
                <w:b/>
                <w:sz w:val="26"/>
                <w:szCs w:val="26"/>
                <w:shd w:val="clear" w:color="auto" w:fill="FFFFFF"/>
              </w:rPr>
              <w:t>За Республику</w:t>
            </w:r>
          </w:p>
          <w:p w:rsidR="00825D74" w:rsidRPr="00825D74" w:rsidRDefault="00825D74" w:rsidP="00825D74">
            <w:pPr>
              <w:widowControl w:val="0"/>
              <w:ind w:hanging="380"/>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Беларусь</w:t>
            </w:r>
          </w:p>
        </w:tc>
        <w:tc>
          <w:tcPr>
            <w:tcW w:w="1979" w:type="dxa"/>
          </w:tcPr>
          <w:p w:rsidR="00825D74" w:rsidRPr="00825D74" w:rsidRDefault="00825D74" w:rsidP="00825D74">
            <w:pPr>
              <w:widowControl w:val="0"/>
              <w:tabs>
                <w:tab w:val="left" w:pos="1854"/>
              </w:tabs>
              <w:spacing w:before="420"/>
              <w:ind w:right="-91" w:hanging="104"/>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Республику Казахстан</w:t>
            </w:r>
          </w:p>
        </w:tc>
        <w:tc>
          <w:tcPr>
            <w:tcW w:w="2065" w:type="dxa"/>
          </w:tcPr>
          <w:p w:rsidR="00825D74" w:rsidRPr="00825D74" w:rsidRDefault="00825D74" w:rsidP="00825D74">
            <w:pPr>
              <w:widowControl w:val="0"/>
              <w:spacing w:before="420"/>
              <w:ind w:right="-108" w:hanging="98"/>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 xml:space="preserve">За </w:t>
            </w:r>
            <w:proofErr w:type="spellStart"/>
            <w:r w:rsidRPr="00825D74">
              <w:rPr>
                <w:rFonts w:ascii="Times New Roman" w:hAnsi="Times New Roman" w:cs="Times New Roman"/>
                <w:b/>
                <w:sz w:val="26"/>
                <w:szCs w:val="26"/>
                <w:shd w:val="clear" w:color="auto" w:fill="FFFFFF"/>
              </w:rPr>
              <w:t>Кыргызскую</w:t>
            </w:r>
            <w:proofErr w:type="spellEnd"/>
            <w:r w:rsidRPr="00825D74">
              <w:rPr>
                <w:rFonts w:ascii="Times New Roman" w:hAnsi="Times New Roman" w:cs="Times New Roman"/>
                <w:b/>
                <w:sz w:val="26"/>
                <w:szCs w:val="26"/>
                <w:shd w:val="clear" w:color="auto" w:fill="FFFFFF"/>
              </w:rPr>
              <w:t xml:space="preserve"> Республику</w:t>
            </w:r>
          </w:p>
        </w:tc>
        <w:tc>
          <w:tcPr>
            <w:tcW w:w="1882" w:type="dxa"/>
          </w:tcPr>
          <w:p w:rsidR="00825D74" w:rsidRPr="00825D74" w:rsidRDefault="00825D74" w:rsidP="00825D74">
            <w:pPr>
              <w:widowControl w:val="0"/>
              <w:spacing w:before="420"/>
              <w:ind w:right="-108"/>
              <w:jc w:val="center"/>
              <w:outlineLvl w:val="0"/>
              <w:rPr>
                <w:rFonts w:ascii="Times New Roman" w:hAnsi="Times New Roman" w:cs="Times New Roman"/>
                <w:b/>
                <w:sz w:val="26"/>
                <w:szCs w:val="26"/>
              </w:rPr>
            </w:pPr>
            <w:r w:rsidRPr="00825D74">
              <w:rPr>
                <w:rFonts w:ascii="Times New Roman" w:hAnsi="Times New Roman" w:cs="Times New Roman"/>
                <w:b/>
                <w:sz w:val="26"/>
                <w:szCs w:val="26"/>
                <w:shd w:val="clear" w:color="auto" w:fill="FFFFFF"/>
              </w:rPr>
              <w:t>За Российскую Федерацию</w:t>
            </w:r>
          </w:p>
        </w:tc>
      </w:tr>
    </w:tbl>
    <w:p w:rsidR="00825D74" w:rsidRDefault="00825D74" w:rsidP="00825D74">
      <w:pPr>
        <w:jc w:val="both"/>
      </w:pPr>
    </w:p>
    <w:p w:rsidR="00B55A39" w:rsidRDefault="00B55A39" w:rsidP="00825D74">
      <w:pPr>
        <w:jc w:val="both"/>
      </w:pPr>
    </w:p>
    <w:p w:rsidR="00B55A39" w:rsidRDefault="00B55A39" w:rsidP="00B55A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Приложение № 2 к протоколу заседания </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 xml:space="preserve">Совета по аудиторской деятельности </w:t>
      </w:r>
    </w:p>
    <w:p w:rsidR="00B55A39" w:rsidRDefault="00B55A39" w:rsidP="00B55A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t>от 22 сентября 2017 г. № 36</w:t>
      </w:r>
    </w:p>
    <w:p w:rsidR="00B55A39" w:rsidRDefault="00B55A39" w:rsidP="00B55A39">
      <w:pPr>
        <w:spacing w:after="0" w:line="240" w:lineRule="auto"/>
        <w:jc w:val="center"/>
        <w:rPr>
          <w:rFonts w:ascii="Times New Roman" w:eastAsia="Calibri" w:hAnsi="Times New Roman" w:cs="Times New Roman"/>
          <w:b/>
          <w:sz w:val="28"/>
          <w:szCs w:val="28"/>
        </w:rPr>
      </w:pPr>
    </w:p>
    <w:p w:rsidR="00B55A39" w:rsidRDefault="00B55A39" w:rsidP="00B55A39">
      <w:pPr>
        <w:spacing w:after="0" w:line="240" w:lineRule="auto"/>
        <w:jc w:val="center"/>
        <w:rPr>
          <w:rFonts w:ascii="Times New Roman" w:eastAsia="Calibri" w:hAnsi="Times New Roman" w:cs="Times New Roman"/>
          <w:b/>
          <w:sz w:val="28"/>
          <w:szCs w:val="28"/>
        </w:rPr>
      </w:pPr>
    </w:p>
    <w:p w:rsidR="00390345" w:rsidRDefault="00B55A39" w:rsidP="00B55A39">
      <w:pPr>
        <w:spacing w:after="0" w:line="240" w:lineRule="auto"/>
        <w:jc w:val="center"/>
        <w:rPr>
          <w:rFonts w:ascii="Times New Roman" w:eastAsia="Calibri" w:hAnsi="Times New Roman" w:cs="Times New Roman"/>
          <w:b/>
          <w:sz w:val="28"/>
          <w:szCs w:val="28"/>
        </w:rPr>
      </w:pPr>
      <w:r w:rsidRPr="00B55A39">
        <w:rPr>
          <w:rFonts w:ascii="Times New Roman" w:eastAsia="Calibri" w:hAnsi="Times New Roman" w:cs="Times New Roman"/>
          <w:b/>
          <w:sz w:val="28"/>
          <w:szCs w:val="28"/>
        </w:rPr>
        <w:t xml:space="preserve">ЗАКЛЮЧЕНИЕ </w:t>
      </w:r>
    </w:p>
    <w:p w:rsidR="00B55A39" w:rsidRPr="00B55A39" w:rsidRDefault="00B55A39" w:rsidP="00B55A39">
      <w:pPr>
        <w:spacing w:after="0" w:line="240" w:lineRule="auto"/>
        <w:jc w:val="center"/>
        <w:rPr>
          <w:rFonts w:ascii="Times New Roman" w:eastAsia="Calibri" w:hAnsi="Times New Roman" w:cs="Times New Roman"/>
          <w:sz w:val="28"/>
          <w:szCs w:val="28"/>
        </w:rPr>
      </w:pPr>
      <w:r w:rsidRPr="00B55A39">
        <w:rPr>
          <w:rFonts w:ascii="Times New Roman" w:eastAsia="Calibri" w:hAnsi="Times New Roman" w:cs="Times New Roman"/>
          <w:sz w:val="28"/>
          <w:szCs w:val="28"/>
        </w:rPr>
        <w:t xml:space="preserve">Рабочего органа Совета по аудиторской деятельности о соответствии объединения организаций </w:t>
      </w:r>
      <w:r w:rsidRPr="00B55A39">
        <w:rPr>
          <w:rFonts w:ascii="Times New Roman" w:eastAsia="Times New Roman" w:hAnsi="Times New Roman" w:cs="Times New Roman"/>
          <w:sz w:val="28"/>
          <w:szCs w:val="28"/>
          <w:lang w:eastAsia="ru-RU"/>
        </w:rPr>
        <w:t>«</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xml:space="preserve">» </w:t>
      </w:r>
      <w:r w:rsidRPr="00B55A39">
        <w:rPr>
          <w:rFonts w:ascii="Times New Roman" w:eastAsia="Calibri" w:hAnsi="Times New Roman" w:cs="Times New Roman"/>
          <w:sz w:val="28"/>
          <w:szCs w:val="28"/>
        </w:rPr>
        <w:t>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w:t>
      </w:r>
    </w:p>
    <w:p w:rsidR="00B55A39" w:rsidRPr="00B55A39" w:rsidRDefault="00B55A39" w:rsidP="00B55A39">
      <w:pPr>
        <w:spacing w:before="120" w:after="0" w:line="240" w:lineRule="auto"/>
        <w:jc w:val="center"/>
        <w:rPr>
          <w:rFonts w:ascii="Times New Roman" w:eastAsia="Calibri" w:hAnsi="Times New Roman" w:cs="Times New Roman"/>
          <w:sz w:val="28"/>
          <w:szCs w:val="28"/>
        </w:rPr>
      </w:pPr>
      <w:r w:rsidRPr="00B55A39">
        <w:rPr>
          <w:rFonts w:ascii="Times New Roman" w:eastAsia="Calibri" w:hAnsi="Times New Roman" w:cs="Times New Roman"/>
          <w:sz w:val="28"/>
          <w:szCs w:val="28"/>
        </w:rPr>
        <w:t>(принято 5 сентября 2017 г., протокол № 71)</w:t>
      </w:r>
    </w:p>
    <w:p w:rsidR="00B55A39" w:rsidRPr="00B55A39" w:rsidRDefault="00B55A39" w:rsidP="00B55A39">
      <w:pPr>
        <w:spacing w:after="0" w:line="240" w:lineRule="auto"/>
        <w:jc w:val="center"/>
        <w:rPr>
          <w:rFonts w:ascii="Times New Roman" w:eastAsia="Calibri" w:hAnsi="Times New Roman" w:cs="Times New Roman"/>
          <w:sz w:val="28"/>
          <w:szCs w:val="28"/>
        </w:rPr>
      </w:pP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Рабочий орган Совета по аудиторской деятельности рассмотрел заявление от  16 февраля 2017 г., представленное аудиторской организацией Общество с ограниченной ответственностью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Интернешнл» (ОРНЗ 11706031787) для включения объединения организаций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в перечень международных сетей аудиторских организаций, а также  следующие документы, приложенные к заявлению: анкета объединения организаций; список организаций, являющихся членами объединения организаций по состоянию на дату представления заявления; документ, подтверждающий, что объединение организаций создано с одной или несколькими целями, предусмотренными Правилами независимости аудиторов и аудиторских организаций; документ, подтверждающий членство объединения в Форуме фирм (</w:t>
      </w:r>
      <w:proofErr w:type="spellStart"/>
      <w:r w:rsidRPr="00B55A39">
        <w:rPr>
          <w:rFonts w:ascii="Times New Roman" w:eastAsia="Times New Roman" w:hAnsi="Times New Roman" w:cs="Times New Roman"/>
          <w:sz w:val="28"/>
          <w:szCs w:val="28"/>
          <w:lang w:eastAsia="ru-RU"/>
        </w:rPr>
        <w:t>Forum</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of</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Firms</w:t>
      </w:r>
      <w:proofErr w:type="spellEnd"/>
      <w:r w:rsidRPr="00B55A39">
        <w:rPr>
          <w:rFonts w:ascii="Times New Roman" w:eastAsia="Times New Roman" w:hAnsi="Times New Roman" w:cs="Times New Roman"/>
          <w:sz w:val="28"/>
          <w:szCs w:val="28"/>
          <w:lang w:eastAsia="ru-RU"/>
        </w:rPr>
        <w:t>) Международной федерации бухгалтеров.</w:t>
      </w: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Исходя из рассмотренного заявления и документов, приложенных к нему, объединение организаций</w:t>
      </w:r>
      <w:r w:rsidRPr="00B55A39">
        <w:rPr>
          <w:rFonts w:ascii="Calibri" w:eastAsia="Calibri" w:hAnsi="Calibri" w:cs="Times New Roman"/>
        </w:rPr>
        <w:t xml:space="preserve">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xml:space="preserve">»: </w:t>
      </w:r>
    </w:p>
    <w:p w:rsidR="00B55A39" w:rsidRPr="00B55A39" w:rsidRDefault="00B55A39" w:rsidP="00B55A39">
      <w:pPr>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 xml:space="preserve">является </w:t>
      </w:r>
      <w:r w:rsidRPr="00B55A39">
        <w:rPr>
          <w:rFonts w:ascii="Times New Roman" w:eastAsia="Times New Roman" w:hAnsi="Times New Roman" w:cs="Times New Roman"/>
          <w:sz w:val="28"/>
          <w:szCs w:val="24"/>
          <w:lang w:eastAsia="ru-RU"/>
        </w:rPr>
        <w:t>членом Форума фирм (</w:t>
      </w:r>
      <w:r w:rsidRPr="00B55A39">
        <w:rPr>
          <w:rFonts w:ascii="Times New Roman" w:eastAsia="Times New Roman" w:hAnsi="Times New Roman" w:cs="Times New Roman"/>
          <w:sz w:val="28"/>
          <w:szCs w:val="24"/>
          <w:lang w:val="en-US" w:eastAsia="ru-RU"/>
        </w:rPr>
        <w:t>Forum</w:t>
      </w:r>
      <w:r w:rsidRPr="00B55A39">
        <w:rPr>
          <w:rFonts w:ascii="Times New Roman" w:eastAsia="Times New Roman" w:hAnsi="Times New Roman" w:cs="Times New Roman"/>
          <w:sz w:val="28"/>
          <w:szCs w:val="24"/>
          <w:lang w:eastAsia="ru-RU"/>
        </w:rPr>
        <w:t xml:space="preserve"> </w:t>
      </w:r>
      <w:r w:rsidRPr="00B55A39">
        <w:rPr>
          <w:rFonts w:ascii="Times New Roman" w:eastAsia="Times New Roman" w:hAnsi="Times New Roman" w:cs="Times New Roman"/>
          <w:sz w:val="28"/>
          <w:szCs w:val="24"/>
          <w:lang w:val="en-US" w:eastAsia="ru-RU"/>
        </w:rPr>
        <w:t>of</w:t>
      </w:r>
      <w:r w:rsidRPr="00B55A39">
        <w:rPr>
          <w:rFonts w:ascii="Times New Roman" w:eastAsia="Times New Roman" w:hAnsi="Times New Roman" w:cs="Times New Roman"/>
          <w:sz w:val="28"/>
          <w:szCs w:val="24"/>
          <w:lang w:eastAsia="ru-RU"/>
        </w:rPr>
        <w:t xml:space="preserve"> </w:t>
      </w:r>
      <w:r w:rsidRPr="00B55A39">
        <w:rPr>
          <w:rFonts w:ascii="Times New Roman" w:eastAsia="Times New Roman" w:hAnsi="Times New Roman" w:cs="Times New Roman"/>
          <w:sz w:val="28"/>
          <w:szCs w:val="24"/>
          <w:lang w:val="en-US" w:eastAsia="ru-RU"/>
        </w:rPr>
        <w:t>Firms</w:t>
      </w:r>
      <w:r w:rsidRPr="00B55A39">
        <w:rPr>
          <w:rFonts w:ascii="Times New Roman" w:eastAsia="Times New Roman" w:hAnsi="Times New Roman" w:cs="Times New Roman"/>
          <w:sz w:val="28"/>
          <w:szCs w:val="24"/>
          <w:lang w:eastAsia="ru-RU"/>
        </w:rPr>
        <w:t>) Международной федерации бухгалтеров;</w:t>
      </w:r>
    </w:p>
    <w:p w:rsidR="00B55A39" w:rsidRPr="00B55A39" w:rsidRDefault="00B55A39" w:rsidP="00B55A39">
      <w:pPr>
        <w:numPr>
          <w:ilvl w:val="0"/>
          <w:numId w:val="3"/>
        </w:numPr>
        <w:tabs>
          <w:tab w:val="left" w:pos="1134"/>
        </w:tabs>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4"/>
          <w:lang w:eastAsia="ru-RU"/>
        </w:rPr>
        <w:t xml:space="preserve">имеет семь членов, осуществляющих аудиторскую деятельность на территории Российской Федерации, - аудиторские организации </w:t>
      </w:r>
      <w:r w:rsidRPr="00B55A39">
        <w:rPr>
          <w:rFonts w:ascii="Times New Roman" w:eastAsia="Times New Roman" w:hAnsi="Times New Roman" w:cs="Times New Roman"/>
          <w:sz w:val="28"/>
          <w:szCs w:val="28"/>
          <w:lang w:eastAsia="ru-RU"/>
        </w:rPr>
        <w:t>Общество с ограниченной ответственностью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Интернешнл» (ОРНЗ 11706031787), Общество с ограниченной </w:t>
      </w:r>
      <w:proofErr w:type="spellStart"/>
      <w:r w:rsidRPr="00B55A39">
        <w:rPr>
          <w:rFonts w:ascii="Times New Roman" w:eastAsia="Times New Roman" w:hAnsi="Times New Roman" w:cs="Times New Roman"/>
          <w:sz w:val="28"/>
          <w:szCs w:val="28"/>
          <w:lang w:eastAsia="ru-RU"/>
        </w:rPr>
        <w:t>ответственостью</w:t>
      </w:r>
      <w:proofErr w:type="spellEnd"/>
      <w:r w:rsidRPr="00B55A39">
        <w:rPr>
          <w:rFonts w:ascii="Times New Roman" w:eastAsia="Times New Roman" w:hAnsi="Times New Roman" w:cs="Times New Roman"/>
          <w:sz w:val="28"/>
          <w:szCs w:val="28"/>
          <w:lang w:eastAsia="ru-RU"/>
        </w:rPr>
        <w:t xml:space="preserve"> «</w:t>
      </w:r>
      <w:proofErr w:type="spellStart"/>
      <w:r w:rsidRPr="00B55A39">
        <w:rPr>
          <w:rFonts w:ascii="Times New Roman" w:eastAsia="Times New Roman" w:hAnsi="Times New Roman" w:cs="Times New Roman"/>
          <w:sz w:val="28"/>
          <w:szCs w:val="28"/>
          <w:lang w:eastAsia="ru-RU"/>
        </w:rPr>
        <w:t>Руфаудит</w:t>
      </w:r>
      <w:proofErr w:type="spellEnd"/>
      <w:r w:rsidRPr="00B55A39">
        <w:rPr>
          <w:rFonts w:ascii="Times New Roman" w:eastAsia="Times New Roman" w:hAnsi="Times New Roman" w:cs="Times New Roman"/>
          <w:sz w:val="28"/>
          <w:szCs w:val="28"/>
          <w:lang w:eastAsia="ru-RU"/>
        </w:rPr>
        <w:t xml:space="preserve"> Альянс» (ОРНЗ 11706031798), Акционерное общество по оказанию аудиторских и консультационных услуг «ИНАУДИТ» (ОРНЗ 11706031776), Общество с ограниченной ответственностью «Красноярская аудиторская фирма «Дубль-В» (ОРНЗ 10203004473), Общество с ограниченной ответственностью «Налоговая консультация» (ОРНЗ 11603043652), Закрытое акционерное общество Аудиторская компания «РУФАУДИТ-ВОЛГА» (ОРНЗ 11603071282) и Общество с ограниченной ответственностью «Аудиторская служба «</w:t>
      </w:r>
      <w:proofErr w:type="spellStart"/>
      <w:r w:rsidRPr="00B55A39">
        <w:rPr>
          <w:rFonts w:ascii="Times New Roman" w:eastAsia="Times New Roman" w:hAnsi="Times New Roman" w:cs="Times New Roman"/>
          <w:sz w:val="28"/>
          <w:szCs w:val="28"/>
          <w:lang w:eastAsia="ru-RU"/>
        </w:rPr>
        <w:t>Аудитконсульт</w:t>
      </w:r>
      <w:proofErr w:type="spellEnd"/>
      <w:r w:rsidRPr="00B55A39">
        <w:rPr>
          <w:rFonts w:ascii="Times New Roman" w:eastAsia="Times New Roman" w:hAnsi="Times New Roman" w:cs="Times New Roman"/>
          <w:sz w:val="28"/>
          <w:szCs w:val="28"/>
          <w:lang w:eastAsia="ru-RU"/>
        </w:rPr>
        <w:t>» (ОРНЗ 11603071203).</w:t>
      </w:r>
    </w:p>
    <w:p w:rsidR="00B55A39" w:rsidRP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 xml:space="preserve">Исходя из Федерального закона «Об аудиторской деятельности», Правил независимости аудиторов и аудиторских организаций, одобренных Советом по аудиторской деятельности 20 сентября 2012 г. (протокол № 6), а также Порядка </w:t>
      </w:r>
      <w:r w:rsidRPr="00B55A39">
        <w:rPr>
          <w:rFonts w:ascii="Times New Roman" w:eastAsia="Times New Roman" w:hAnsi="Times New Roman" w:cs="Times New Roman"/>
          <w:sz w:val="28"/>
          <w:szCs w:val="28"/>
          <w:lang w:eastAsia="ru-RU"/>
        </w:rPr>
        <w:lastRenderedPageBreak/>
        <w:t>ведения перечня сетей аудиторских организаций, одобренного решением Совета по аудиторской деятельности от 24 марта 2016 г. (протокол № 21), Рабочий орган Совета по аудиторской деятельности считает, что объединение организаций «</w:t>
      </w:r>
      <w:r w:rsidRPr="00B55A39">
        <w:rPr>
          <w:rFonts w:ascii="Times New Roman" w:eastAsia="Times New Roman" w:hAnsi="Times New Roman" w:cs="Times New Roman"/>
          <w:sz w:val="28"/>
          <w:szCs w:val="28"/>
          <w:lang w:val="en-US" w:eastAsia="ru-RU"/>
        </w:rPr>
        <w:t>JPA</w:t>
      </w:r>
      <w:r w:rsidRPr="00B55A39">
        <w:rPr>
          <w:rFonts w:ascii="Times New Roman" w:eastAsia="Times New Roman" w:hAnsi="Times New Roman" w:cs="Times New Roman"/>
          <w:sz w:val="28"/>
          <w:szCs w:val="28"/>
          <w:lang w:eastAsia="ru-RU"/>
        </w:rPr>
        <w:t xml:space="preserve"> </w:t>
      </w:r>
      <w:r w:rsidRPr="00B55A39">
        <w:rPr>
          <w:rFonts w:ascii="Times New Roman" w:eastAsia="Times New Roman" w:hAnsi="Times New Roman" w:cs="Times New Roman"/>
          <w:sz w:val="28"/>
          <w:szCs w:val="28"/>
          <w:lang w:val="en-US" w:eastAsia="ru-RU"/>
        </w:rPr>
        <w:t>International</w:t>
      </w:r>
      <w:r w:rsidRPr="00B55A39">
        <w:rPr>
          <w:rFonts w:ascii="Times New Roman" w:eastAsia="Times New Roman" w:hAnsi="Times New Roman" w:cs="Times New Roman"/>
          <w:sz w:val="28"/>
          <w:szCs w:val="28"/>
          <w:lang w:eastAsia="ru-RU"/>
        </w:rPr>
        <w:t>» соответствует требованиям к международной сети аудиторских организаций, предусмотренным пунктом 3 Порядка ведения перечня сетей аудиторских организаций.</w:t>
      </w:r>
    </w:p>
    <w:p w:rsidR="00B55A39" w:rsidRDefault="00B55A39"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90345" w:rsidRDefault="00390345"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90345" w:rsidRPr="00B55A39" w:rsidRDefault="00390345" w:rsidP="00B55A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82"/>
        <w:gridCol w:w="4455"/>
      </w:tblGrid>
      <w:tr w:rsidR="00B55A39" w:rsidRPr="00B55A39" w:rsidTr="00B55A39">
        <w:tc>
          <w:tcPr>
            <w:tcW w:w="5778" w:type="dxa"/>
            <w:shd w:val="clear" w:color="auto" w:fill="auto"/>
          </w:tcPr>
          <w:p w:rsidR="00B55A39" w:rsidRPr="00B55A39" w:rsidRDefault="00B55A39" w:rsidP="00B55A39">
            <w:pPr>
              <w:spacing w:after="0" w:line="240" w:lineRule="auto"/>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 xml:space="preserve">Председатель Рабочего органа Совета по аудиторской деятельности </w:t>
            </w:r>
          </w:p>
          <w:p w:rsidR="00B55A39" w:rsidRPr="00B55A39" w:rsidRDefault="00B55A39" w:rsidP="00B55A39">
            <w:pPr>
              <w:spacing w:after="0" w:line="240" w:lineRule="auto"/>
              <w:jc w:val="center"/>
              <w:rPr>
                <w:rFonts w:ascii="Times New Roman" w:eastAsia="Calibri" w:hAnsi="Times New Roman" w:cs="Times New Roman"/>
                <w:sz w:val="28"/>
                <w:szCs w:val="28"/>
              </w:rPr>
            </w:pPr>
          </w:p>
        </w:tc>
        <w:tc>
          <w:tcPr>
            <w:tcW w:w="4536" w:type="dxa"/>
            <w:shd w:val="clear" w:color="auto" w:fill="auto"/>
          </w:tcPr>
          <w:p w:rsidR="00B55A39" w:rsidRPr="00B55A39" w:rsidRDefault="00B55A39" w:rsidP="00B55A39">
            <w:pPr>
              <w:spacing w:after="0" w:line="240" w:lineRule="auto"/>
              <w:rPr>
                <w:rFonts w:ascii="Times New Roman" w:eastAsia="Calibri" w:hAnsi="Times New Roman" w:cs="Times New Roman"/>
                <w:sz w:val="24"/>
                <w:szCs w:val="24"/>
              </w:rPr>
            </w:pPr>
          </w:p>
          <w:p w:rsidR="00B55A39" w:rsidRPr="00B55A39" w:rsidRDefault="00B55A39" w:rsidP="00B55A39">
            <w:pPr>
              <w:spacing w:after="0" w:line="240" w:lineRule="auto"/>
              <w:jc w:val="right"/>
              <w:rPr>
                <w:rFonts w:ascii="Times New Roman" w:eastAsia="Times New Roman" w:hAnsi="Times New Roman" w:cs="Times New Roman"/>
                <w:sz w:val="28"/>
                <w:szCs w:val="28"/>
                <w:lang w:eastAsia="ru-RU"/>
              </w:rPr>
            </w:pPr>
            <w:r w:rsidRPr="00B55A39">
              <w:rPr>
                <w:rFonts w:ascii="Times New Roman" w:eastAsia="Times New Roman" w:hAnsi="Times New Roman" w:cs="Times New Roman"/>
                <w:sz w:val="28"/>
                <w:szCs w:val="28"/>
                <w:lang w:eastAsia="ru-RU"/>
              </w:rPr>
              <w:t>Л.А. Козлова</w:t>
            </w:r>
          </w:p>
          <w:p w:rsidR="00B55A39" w:rsidRPr="00B55A39" w:rsidRDefault="00B55A39" w:rsidP="00B55A39">
            <w:pPr>
              <w:spacing w:after="0" w:line="240" w:lineRule="auto"/>
              <w:jc w:val="right"/>
              <w:rPr>
                <w:rFonts w:ascii="Times New Roman" w:eastAsia="Calibri" w:hAnsi="Times New Roman" w:cs="Times New Roman"/>
                <w:sz w:val="28"/>
                <w:szCs w:val="28"/>
              </w:rPr>
            </w:pPr>
          </w:p>
        </w:tc>
      </w:tr>
    </w:tbl>
    <w:p w:rsidR="00B55A39" w:rsidRPr="003F19BE" w:rsidRDefault="00B55A39" w:rsidP="00825D74">
      <w:pPr>
        <w:jc w:val="both"/>
      </w:pPr>
    </w:p>
    <w:sectPr w:rsidR="00B55A39" w:rsidRPr="003F19BE" w:rsidSect="00B55A39">
      <w:headerReference w:type="even" r:id="rId8"/>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86" w:rsidRDefault="00CA1886">
      <w:pPr>
        <w:spacing w:after="0" w:line="240" w:lineRule="auto"/>
      </w:pPr>
      <w:r>
        <w:separator/>
      </w:r>
    </w:p>
  </w:endnote>
  <w:endnote w:type="continuationSeparator" w:id="0">
    <w:p w:rsidR="00CA1886" w:rsidRDefault="00CA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86" w:rsidRDefault="00CA1886">
      <w:pPr>
        <w:spacing w:after="0" w:line="240" w:lineRule="auto"/>
      </w:pPr>
      <w:r>
        <w:separator/>
      </w:r>
    </w:p>
  </w:footnote>
  <w:footnote w:type="continuationSeparator" w:id="0">
    <w:p w:rsidR="00CA1886" w:rsidRDefault="00CA1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39" w:rsidRDefault="00B55A39" w:rsidP="00B55A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55A39" w:rsidRDefault="00B55A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39" w:rsidRDefault="00B55A39" w:rsidP="00B55A3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52617">
      <w:rPr>
        <w:rStyle w:val="a6"/>
        <w:noProof/>
      </w:rPr>
      <w:t>21</w:t>
    </w:r>
    <w:r>
      <w:rPr>
        <w:rStyle w:val="a6"/>
      </w:rPr>
      <w:fldChar w:fldCharType="end"/>
    </w:r>
  </w:p>
  <w:p w:rsidR="00B55A39" w:rsidRDefault="00B55A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4E15C37"/>
    <w:multiLevelType w:val="hybridMultilevel"/>
    <w:tmpl w:val="9D52FE9E"/>
    <w:lvl w:ilvl="0" w:tplc="9D30E29A">
      <w:start w:val="1"/>
      <w:numFmt w:val="decimal"/>
      <w:lvlText w:val="%1."/>
      <w:lvlJc w:val="left"/>
      <w:pPr>
        <w:ind w:left="1069" w:hanging="360"/>
      </w:pPr>
      <w:rPr>
        <w:rFonts w:hint="default"/>
        <w:b w:val="0"/>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4C"/>
    <w:rsid w:val="00000E55"/>
    <w:rsid w:val="00002AE2"/>
    <w:rsid w:val="0000307E"/>
    <w:rsid w:val="00003DFD"/>
    <w:rsid w:val="00005A6F"/>
    <w:rsid w:val="00006572"/>
    <w:rsid w:val="00012D57"/>
    <w:rsid w:val="000132E6"/>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3627"/>
    <w:rsid w:val="000B4922"/>
    <w:rsid w:val="000B4CD6"/>
    <w:rsid w:val="000B7E1F"/>
    <w:rsid w:val="000C29F2"/>
    <w:rsid w:val="000C6483"/>
    <w:rsid w:val="000C6C24"/>
    <w:rsid w:val="000D0423"/>
    <w:rsid w:val="000D506D"/>
    <w:rsid w:val="000E3B2D"/>
    <w:rsid w:val="000E7A36"/>
    <w:rsid w:val="000F0668"/>
    <w:rsid w:val="000F2AE1"/>
    <w:rsid w:val="000F55B6"/>
    <w:rsid w:val="000F66F4"/>
    <w:rsid w:val="000F7905"/>
    <w:rsid w:val="000F7CFD"/>
    <w:rsid w:val="001032B9"/>
    <w:rsid w:val="001034A0"/>
    <w:rsid w:val="0010511E"/>
    <w:rsid w:val="00114A32"/>
    <w:rsid w:val="00122831"/>
    <w:rsid w:val="00124F9B"/>
    <w:rsid w:val="00132609"/>
    <w:rsid w:val="00137AC9"/>
    <w:rsid w:val="0014001C"/>
    <w:rsid w:val="001416F4"/>
    <w:rsid w:val="00141DFC"/>
    <w:rsid w:val="0014303E"/>
    <w:rsid w:val="0014348A"/>
    <w:rsid w:val="001508BF"/>
    <w:rsid w:val="00160C66"/>
    <w:rsid w:val="00161113"/>
    <w:rsid w:val="00166150"/>
    <w:rsid w:val="00171C81"/>
    <w:rsid w:val="0018140F"/>
    <w:rsid w:val="00183466"/>
    <w:rsid w:val="00184547"/>
    <w:rsid w:val="00186595"/>
    <w:rsid w:val="0019518E"/>
    <w:rsid w:val="0019700E"/>
    <w:rsid w:val="00197810"/>
    <w:rsid w:val="00197C4C"/>
    <w:rsid w:val="001A0111"/>
    <w:rsid w:val="001A374A"/>
    <w:rsid w:val="001B08BA"/>
    <w:rsid w:val="001B2D51"/>
    <w:rsid w:val="001B6E1F"/>
    <w:rsid w:val="001C12F2"/>
    <w:rsid w:val="001C3535"/>
    <w:rsid w:val="001C6285"/>
    <w:rsid w:val="001C7630"/>
    <w:rsid w:val="001C7F01"/>
    <w:rsid w:val="001F0120"/>
    <w:rsid w:val="001F0698"/>
    <w:rsid w:val="001F09CC"/>
    <w:rsid w:val="001F5BCA"/>
    <w:rsid w:val="00200B5C"/>
    <w:rsid w:val="0021189D"/>
    <w:rsid w:val="00212A9F"/>
    <w:rsid w:val="00226FFE"/>
    <w:rsid w:val="00227E1B"/>
    <w:rsid w:val="00235D1B"/>
    <w:rsid w:val="0023669B"/>
    <w:rsid w:val="0023705F"/>
    <w:rsid w:val="00241377"/>
    <w:rsid w:val="00246E2A"/>
    <w:rsid w:val="00246EDB"/>
    <w:rsid w:val="00250F87"/>
    <w:rsid w:val="00260E21"/>
    <w:rsid w:val="00262175"/>
    <w:rsid w:val="00263305"/>
    <w:rsid w:val="00263D2E"/>
    <w:rsid w:val="00264616"/>
    <w:rsid w:val="00267F57"/>
    <w:rsid w:val="002727EB"/>
    <w:rsid w:val="002730D0"/>
    <w:rsid w:val="00273A6B"/>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0BA"/>
    <w:rsid w:val="002C4609"/>
    <w:rsid w:val="002D11AE"/>
    <w:rsid w:val="002D1DF0"/>
    <w:rsid w:val="002D75A9"/>
    <w:rsid w:val="002E05DD"/>
    <w:rsid w:val="002E0FEA"/>
    <w:rsid w:val="002E1625"/>
    <w:rsid w:val="002E1C47"/>
    <w:rsid w:val="002E4162"/>
    <w:rsid w:val="002F2874"/>
    <w:rsid w:val="002F5493"/>
    <w:rsid w:val="00301728"/>
    <w:rsid w:val="00302034"/>
    <w:rsid w:val="00302F5B"/>
    <w:rsid w:val="00303947"/>
    <w:rsid w:val="00303CA1"/>
    <w:rsid w:val="00304A72"/>
    <w:rsid w:val="00305A82"/>
    <w:rsid w:val="00313D9E"/>
    <w:rsid w:val="0031489E"/>
    <w:rsid w:val="003213F7"/>
    <w:rsid w:val="0032669D"/>
    <w:rsid w:val="00326EC8"/>
    <w:rsid w:val="00335701"/>
    <w:rsid w:val="0034432F"/>
    <w:rsid w:val="0034632E"/>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45"/>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2F56"/>
    <w:rsid w:val="003D443B"/>
    <w:rsid w:val="003D7E88"/>
    <w:rsid w:val="003E2833"/>
    <w:rsid w:val="003E2C99"/>
    <w:rsid w:val="003E311F"/>
    <w:rsid w:val="003E5F36"/>
    <w:rsid w:val="003F19BE"/>
    <w:rsid w:val="0040300A"/>
    <w:rsid w:val="0041064C"/>
    <w:rsid w:val="00411DC4"/>
    <w:rsid w:val="00422A7D"/>
    <w:rsid w:val="00422A8E"/>
    <w:rsid w:val="004243FA"/>
    <w:rsid w:val="00424634"/>
    <w:rsid w:val="00424B42"/>
    <w:rsid w:val="0043302D"/>
    <w:rsid w:val="004350C8"/>
    <w:rsid w:val="00435503"/>
    <w:rsid w:val="0043599B"/>
    <w:rsid w:val="0043749D"/>
    <w:rsid w:val="00440B05"/>
    <w:rsid w:val="004475A5"/>
    <w:rsid w:val="0044789E"/>
    <w:rsid w:val="00447A4A"/>
    <w:rsid w:val="00447CB4"/>
    <w:rsid w:val="00447F3B"/>
    <w:rsid w:val="004500B7"/>
    <w:rsid w:val="004513E8"/>
    <w:rsid w:val="00452962"/>
    <w:rsid w:val="00457510"/>
    <w:rsid w:val="00457DD5"/>
    <w:rsid w:val="004617F5"/>
    <w:rsid w:val="004654AE"/>
    <w:rsid w:val="00483295"/>
    <w:rsid w:val="004870D9"/>
    <w:rsid w:val="004943EA"/>
    <w:rsid w:val="00494C5F"/>
    <w:rsid w:val="004958B6"/>
    <w:rsid w:val="00497F8B"/>
    <w:rsid w:val="004A5BDC"/>
    <w:rsid w:val="004B0ECC"/>
    <w:rsid w:val="004B268D"/>
    <w:rsid w:val="004B691F"/>
    <w:rsid w:val="004C4D4D"/>
    <w:rsid w:val="004C5FF5"/>
    <w:rsid w:val="004C66C9"/>
    <w:rsid w:val="004C71C6"/>
    <w:rsid w:val="004D7FF7"/>
    <w:rsid w:val="004E04B1"/>
    <w:rsid w:val="004E0C5F"/>
    <w:rsid w:val="004E2691"/>
    <w:rsid w:val="004E2BFD"/>
    <w:rsid w:val="004E5D5A"/>
    <w:rsid w:val="004E6694"/>
    <w:rsid w:val="004F4AB6"/>
    <w:rsid w:val="004F5E75"/>
    <w:rsid w:val="004F6997"/>
    <w:rsid w:val="00503151"/>
    <w:rsid w:val="00514702"/>
    <w:rsid w:val="005166D5"/>
    <w:rsid w:val="005236D0"/>
    <w:rsid w:val="00527C76"/>
    <w:rsid w:val="00532A17"/>
    <w:rsid w:val="005367B4"/>
    <w:rsid w:val="005444BA"/>
    <w:rsid w:val="00552757"/>
    <w:rsid w:val="005536FC"/>
    <w:rsid w:val="005556B8"/>
    <w:rsid w:val="00555A9E"/>
    <w:rsid w:val="005743BE"/>
    <w:rsid w:val="00575F57"/>
    <w:rsid w:val="00576551"/>
    <w:rsid w:val="00577EF9"/>
    <w:rsid w:val="00590E27"/>
    <w:rsid w:val="00591C22"/>
    <w:rsid w:val="005A114A"/>
    <w:rsid w:val="005A2C11"/>
    <w:rsid w:val="005A6760"/>
    <w:rsid w:val="005B2121"/>
    <w:rsid w:val="005B293D"/>
    <w:rsid w:val="005B5F5F"/>
    <w:rsid w:val="005B670F"/>
    <w:rsid w:val="005C180B"/>
    <w:rsid w:val="005C22FC"/>
    <w:rsid w:val="005D1C34"/>
    <w:rsid w:val="005D46D2"/>
    <w:rsid w:val="005D5BEC"/>
    <w:rsid w:val="005D7B9E"/>
    <w:rsid w:val="005E5AC9"/>
    <w:rsid w:val="005E7A67"/>
    <w:rsid w:val="005F00E2"/>
    <w:rsid w:val="005F1B1F"/>
    <w:rsid w:val="005F4899"/>
    <w:rsid w:val="005F5108"/>
    <w:rsid w:val="005F5C1E"/>
    <w:rsid w:val="005F6017"/>
    <w:rsid w:val="005F710C"/>
    <w:rsid w:val="0060048D"/>
    <w:rsid w:val="0060559F"/>
    <w:rsid w:val="00606028"/>
    <w:rsid w:val="006127E3"/>
    <w:rsid w:val="0061594D"/>
    <w:rsid w:val="00635A62"/>
    <w:rsid w:val="00637C31"/>
    <w:rsid w:val="0064259A"/>
    <w:rsid w:val="006470A4"/>
    <w:rsid w:val="00650404"/>
    <w:rsid w:val="00652A8A"/>
    <w:rsid w:val="006559AB"/>
    <w:rsid w:val="0066042B"/>
    <w:rsid w:val="00660B0A"/>
    <w:rsid w:val="00662D17"/>
    <w:rsid w:val="006647E5"/>
    <w:rsid w:val="00664B65"/>
    <w:rsid w:val="0067381E"/>
    <w:rsid w:val="00676CD3"/>
    <w:rsid w:val="00677CC5"/>
    <w:rsid w:val="00680F7C"/>
    <w:rsid w:val="006833B2"/>
    <w:rsid w:val="00685DE9"/>
    <w:rsid w:val="00695C27"/>
    <w:rsid w:val="006964B9"/>
    <w:rsid w:val="0069662D"/>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6F2BDB"/>
    <w:rsid w:val="00701460"/>
    <w:rsid w:val="00702354"/>
    <w:rsid w:val="00704B7E"/>
    <w:rsid w:val="00710E1D"/>
    <w:rsid w:val="00711802"/>
    <w:rsid w:val="007136EC"/>
    <w:rsid w:val="00713B20"/>
    <w:rsid w:val="00723904"/>
    <w:rsid w:val="00731697"/>
    <w:rsid w:val="007329D4"/>
    <w:rsid w:val="00736AEC"/>
    <w:rsid w:val="00751635"/>
    <w:rsid w:val="0075396B"/>
    <w:rsid w:val="007560DA"/>
    <w:rsid w:val="00756485"/>
    <w:rsid w:val="0076742D"/>
    <w:rsid w:val="00772DC4"/>
    <w:rsid w:val="00777430"/>
    <w:rsid w:val="0078345E"/>
    <w:rsid w:val="0078606B"/>
    <w:rsid w:val="007873BF"/>
    <w:rsid w:val="00787FED"/>
    <w:rsid w:val="00790F69"/>
    <w:rsid w:val="00793107"/>
    <w:rsid w:val="0079444C"/>
    <w:rsid w:val="007A0F3E"/>
    <w:rsid w:val="007A3671"/>
    <w:rsid w:val="007A5A66"/>
    <w:rsid w:val="007C112F"/>
    <w:rsid w:val="007C27F5"/>
    <w:rsid w:val="007C5BB0"/>
    <w:rsid w:val="007C6890"/>
    <w:rsid w:val="007C6D5C"/>
    <w:rsid w:val="007D18EF"/>
    <w:rsid w:val="007D5A6D"/>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5D74"/>
    <w:rsid w:val="00826F33"/>
    <w:rsid w:val="00827AD0"/>
    <w:rsid w:val="00834E41"/>
    <w:rsid w:val="00835709"/>
    <w:rsid w:val="008617DC"/>
    <w:rsid w:val="00865F26"/>
    <w:rsid w:val="00872BBB"/>
    <w:rsid w:val="008826BB"/>
    <w:rsid w:val="00882C76"/>
    <w:rsid w:val="00884711"/>
    <w:rsid w:val="008856CD"/>
    <w:rsid w:val="00891A8D"/>
    <w:rsid w:val="008952B9"/>
    <w:rsid w:val="008A182C"/>
    <w:rsid w:val="008B2E35"/>
    <w:rsid w:val="008C1F8C"/>
    <w:rsid w:val="008C26DC"/>
    <w:rsid w:val="008C3FE2"/>
    <w:rsid w:val="008C62AA"/>
    <w:rsid w:val="008C6642"/>
    <w:rsid w:val="008D038B"/>
    <w:rsid w:val="008D24CC"/>
    <w:rsid w:val="008D4053"/>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28DD"/>
    <w:rsid w:val="00922EF8"/>
    <w:rsid w:val="009239CD"/>
    <w:rsid w:val="00926F22"/>
    <w:rsid w:val="00934F16"/>
    <w:rsid w:val="009360B5"/>
    <w:rsid w:val="0094219E"/>
    <w:rsid w:val="009428DC"/>
    <w:rsid w:val="00942928"/>
    <w:rsid w:val="00943366"/>
    <w:rsid w:val="0094703F"/>
    <w:rsid w:val="00950899"/>
    <w:rsid w:val="00951439"/>
    <w:rsid w:val="00957527"/>
    <w:rsid w:val="00960513"/>
    <w:rsid w:val="00960E38"/>
    <w:rsid w:val="00964630"/>
    <w:rsid w:val="00965B42"/>
    <w:rsid w:val="0096609C"/>
    <w:rsid w:val="0097147D"/>
    <w:rsid w:val="00972D5B"/>
    <w:rsid w:val="009751BC"/>
    <w:rsid w:val="009866DD"/>
    <w:rsid w:val="00990B27"/>
    <w:rsid w:val="00991044"/>
    <w:rsid w:val="009973DE"/>
    <w:rsid w:val="00997537"/>
    <w:rsid w:val="009A1387"/>
    <w:rsid w:val="009A1C0B"/>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F0D55"/>
    <w:rsid w:val="009F4C14"/>
    <w:rsid w:val="00A116CE"/>
    <w:rsid w:val="00A12AED"/>
    <w:rsid w:val="00A138A8"/>
    <w:rsid w:val="00A14534"/>
    <w:rsid w:val="00A14DB0"/>
    <w:rsid w:val="00A159D8"/>
    <w:rsid w:val="00A15F28"/>
    <w:rsid w:val="00A16398"/>
    <w:rsid w:val="00A17138"/>
    <w:rsid w:val="00A20E5C"/>
    <w:rsid w:val="00A22AB3"/>
    <w:rsid w:val="00A23908"/>
    <w:rsid w:val="00A34047"/>
    <w:rsid w:val="00A36B5E"/>
    <w:rsid w:val="00A37A0C"/>
    <w:rsid w:val="00A409A7"/>
    <w:rsid w:val="00A42D5E"/>
    <w:rsid w:val="00A47E95"/>
    <w:rsid w:val="00A50DBA"/>
    <w:rsid w:val="00A51AFA"/>
    <w:rsid w:val="00A528F0"/>
    <w:rsid w:val="00A62B7A"/>
    <w:rsid w:val="00A63ED1"/>
    <w:rsid w:val="00A66713"/>
    <w:rsid w:val="00A713E1"/>
    <w:rsid w:val="00A80EB0"/>
    <w:rsid w:val="00A84BDB"/>
    <w:rsid w:val="00A8529E"/>
    <w:rsid w:val="00A91019"/>
    <w:rsid w:val="00A946C8"/>
    <w:rsid w:val="00AA26C4"/>
    <w:rsid w:val="00AA3D24"/>
    <w:rsid w:val="00AA5999"/>
    <w:rsid w:val="00AA6F32"/>
    <w:rsid w:val="00AB07F9"/>
    <w:rsid w:val="00AB117B"/>
    <w:rsid w:val="00AB32B7"/>
    <w:rsid w:val="00AB7943"/>
    <w:rsid w:val="00AC09E4"/>
    <w:rsid w:val="00AC314B"/>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3EFB"/>
    <w:rsid w:val="00B34230"/>
    <w:rsid w:val="00B34241"/>
    <w:rsid w:val="00B40844"/>
    <w:rsid w:val="00B426C6"/>
    <w:rsid w:val="00B53F31"/>
    <w:rsid w:val="00B5576B"/>
    <w:rsid w:val="00B55A39"/>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C5E5F"/>
    <w:rsid w:val="00BC7075"/>
    <w:rsid w:val="00BD24D2"/>
    <w:rsid w:val="00BD474B"/>
    <w:rsid w:val="00BD47C6"/>
    <w:rsid w:val="00BD5057"/>
    <w:rsid w:val="00BE022E"/>
    <w:rsid w:val="00BE2EFC"/>
    <w:rsid w:val="00BE4A78"/>
    <w:rsid w:val="00BE5221"/>
    <w:rsid w:val="00BE6BB0"/>
    <w:rsid w:val="00BF303C"/>
    <w:rsid w:val="00C049D4"/>
    <w:rsid w:val="00C05247"/>
    <w:rsid w:val="00C11DE9"/>
    <w:rsid w:val="00C14582"/>
    <w:rsid w:val="00C15DF3"/>
    <w:rsid w:val="00C203E8"/>
    <w:rsid w:val="00C258E0"/>
    <w:rsid w:val="00C32232"/>
    <w:rsid w:val="00C328C4"/>
    <w:rsid w:val="00C35793"/>
    <w:rsid w:val="00C45109"/>
    <w:rsid w:val="00C5467D"/>
    <w:rsid w:val="00C652D8"/>
    <w:rsid w:val="00C7333F"/>
    <w:rsid w:val="00C81E21"/>
    <w:rsid w:val="00C83699"/>
    <w:rsid w:val="00C849E4"/>
    <w:rsid w:val="00C85AE5"/>
    <w:rsid w:val="00C869A8"/>
    <w:rsid w:val="00C90E3E"/>
    <w:rsid w:val="00C92D39"/>
    <w:rsid w:val="00C953C3"/>
    <w:rsid w:val="00C96103"/>
    <w:rsid w:val="00C96906"/>
    <w:rsid w:val="00C96C5A"/>
    <w:rsid w:val="00C97FF4"/>
    <w:rsid w:val="00CA1886"/>
    <w:rsid w:val="00CA3710"/>
    <w:rsid w:val="00CB2529"/>
    <w:rsid w:val="00CB3352"/>
    <w:rsid w:val="00CB57EF"/>
    <w:rsid w:val="00CB61CA"/>
    <w:rsid w:val="00CB75C3"/>
    <w:rsid w:val="00CC4BD6"/>
    <w:rsid w:val="00CD15C5"/>
    <w:rsid w:val="00CD2CFC"/>
    <w:rsid w:val="00CD40A2"/>
    <w:rsid w:val="00CD54C3"/>
    <w:rsid w:val="00CE0D5C"/>
    <w:rsid w:val="00CE5EA9"/>
    <w:rsid w:val="00CE6721"/>
    <w:rsid w:val="00CF072D"/>
    <w:rsid w:val="00CF1B1E"/>
    <w:rsid w:val="00CF30FF"/>
    <w:rsid w:val="00D0031E"/>
    <w:rsid w:val="00D02DD9"/>
    <w:rsid w:val="00D040E1"/>
    <w:rsid w:val="00D063BD"/>
    <w:rsid w:val="00D1227B"/>
    <w:rsid w:val="00D13D73"/>
    <w:rsid w:val="00D16E05"/>
    <w:rsid w:val="00D17585"/>
    <w:rsid w:val="00D176ED"/>
    <w:rsid w:val="00D17D92"/>
    <w:rsid w:val="00D20F31"/>
    <w:rsid w:val="00D2278E"/>
    <w:rsid w:val="00D24E3D"/>
    <w:rsid w:val="00D32FFE"/>
    <w:rsid w:val="00D46FBA"/>
    <w:rsid w:val="00D52617"/>
    <w:rsid w:val="00D52A8A"/>
    <w:rsid w:val="00D53536"/>
    <w:rsid w:val="00D54E7E"/>
    <w:rsid w:val="00D57D77"/>
    <w:rsid w:val="00D6385C"/>
    <w:rsid w:val="00D659B8"/>
    <w:rsid w:val="00D66047"/>
    <w:rsid w:val="00D7171D"/>
    <w:rsid w:val="00D75088"/>
    <w:rsid w:val="00D83B74"/>
    <w:rsid w:val="00D841D0"/>
    <w:rsid w:val="00D94095"/>
    <w:rsid w:val="00D954BC"/>
    <w:rsid w:val="00DA3362"/>
    <w:rsid w:val="00DA4D4F"/>
    <w:rsid w:val="00DA73B4"/>
    <w:rsid w:val="00DB0042"/>
    <w:rsid w:val="00DB1105"/>
    <w:rsid w:val="00DB6E9A"/>
    <w:rsid w:val="00DC39F4"/>
    <w:rsid w:val="00DC5C2D"/>
    <w:rsid w:val="00DC6C31"/>
    <w:rsid w:val="00DD45C5"/>
    <w:rsid w:val="00DD6AEC"/>
    <w:rsid w:val="00DE159D"/>
    <w:rsid w:val="00DE1D3E"/>
    <w:rsid w:val="00DE3A6F"/>
    <w:rsid w:val="00DE5697"/>
    <w:rsid w:val="00DE7671"/>
    <w:rsid w:val="00DF00E2"/>
    <w:rsid w:val="00DF34B5"/>
    <w:rsid w:val="00DF4C92"/>
    <w:rsid w:val="00DF65EF"/>
    <w:rsid w:val="00DF7DF2"/>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7E02"/>
    <w:rsid w:val="00E52541"/>
    <w:rsid w:val="00E5546E"/>
    <w:rsid w:val="00E56BB9"/>
    <w:rsid w:val="00E613F4"/>
    <w:rsid w:val="00E635BD"/>
    <w:rsid w:val="00E657A7"/>
    <w:rsid w:val="00E65D9F"/>
    <w:rsid w:val="00E66B92"/>
    <w:rsid w:val="00E67BC5"/>
    <w:rsid w:val="00E71456"/>
    <w:rsid w:val="00E716B6"/>
    <w:rsid w:val="00E72324"/>
    <w:rsid w:val="00E726A7"/>
    <w:rsid w:val="00E764B7"/>
    <w:rsid w:val="00E778D8"/>
    <w:rsid w:val="00E8450D"/>
    <w:rsid w:val="00E84991"/>
    <w:rsid w:val="00E84D2A"/>
    <w:rsid w:val="00EA00D5"/>
    <w:rsid w:val="00EA3C7C"/>
    <w:rsid w:val="00EB1806"/>
    <w:rsid w:val="00EB1AF1"/>
    <w:rsid w:val="00EB6FCC"/>
    <w:rsid w:val="00EB72AB"/>
    <w:rsid w:val="00EB7C04"/>
    <w:rsid w:val="00EC0359"/>
    <w:rsid w:val="00EC0E55"/>
    <w:rsid w:val="00EC3306"/>
    <w:rsid w:val="00EC4BFD"/>
    <w:rsid w:val="00EC6D52"/>
    <w:rsid w:val="00ED3E8E"/>
    <w:rsid w:val="00ED4FBC"/>
    <w:rsid w:val="00ED5A20"/>
    <w:rsid w:val="00ED5B1E"/>
    <w:rsid w:val="00EE1377"/>
    <w:rsid w:val="00EE2196"/>
    <w:rsid w:val="00EF3D46"/>
    <w:rsid w:val="00EF58B9"/>
    <w:rsid w:val="00F01FDA"/>
    <w:rsid w:val="00F0614E"/>
    <w:rsid w:val="00F06B71"/>
    <w:rsid w:val="00F06BFF"/>
    <w:rsid w:val="00F07110"/>
    <w:rsid w:val="00F13D99"/>
    <w:rsid w:val="00F15B8C"/>
    <w:rsid w:val="00F233E0"/>
    <w:rsid w:val="00F27430"/>
    <w:rsid w:val="00F30CA7"/>
    <w:rsid w:val="00F31607"/>
    <w:rsid w:val="00F33A55"/>
    <w:rsid w:val="00F34D70"/>
    <w:rsid w:val="00F360D9"/>
    <w:rsid w:val="00F365F1"/>
    <w:rsid w:val="00F37C77"/>
    <w:rsid w:val="00F403B2"/>
    <w:rsid w:val="00F44E6C"/>
    <w:rsid w:val="00F46E39"/>
    <w:rsid w:val="00F47409"/>
    <w:rsid w:val="00F5284B"/>
    <w:rsid w:val="00F609AF"/>
    <w:rsid w:val="00F62ABA"/>
    <w:rsid w:val="00F62BCE"/>
    <w:rsid w:val="00F63297"/>
    <w:rsid w:val="00F7007F"/>
    <w:rsid w:val="00F71A85"/>
    <w:rsid w:val="00F721AD"/>
    <w:rsid w:val="00F750AF"/>
    <w:rsid w:val="00F77EFA"/>
    <w:rsid w:val="00F82C76"/>
    <w:rsid w:val="00F90467"/>
    <w:rsid w:val="00F92B9B"/>
    <w:rsid w:val="00FA0F51"/>
    <w:rsid w:val="00FA2E48"/>
    <w:rsid w:val="00FA3D22"/>
    <w:rsid w:val="00FA4AF5"/>
    <w:rsid w:val="00FA54BF"/>
    <w:rsid w:val="00FA7805"/>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D532F-8D0E-4167-B109-728EF24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iPriority w:val="99"/>
    <w:semiHidden/>
    <w:unhideWhenUsed/>
    <w:rsid w:val="00555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3DCC5-64D3-4CC7-AD44-14899A1C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75FC15EB</Template>
  <TotalTime>0</TotalTime>
  <Pages>30</Pages>
  <Words>9655</Words>
  <Characters>55036</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2</cp:revision>
  <cp:lastPrinted>2017-03-21T16:23:00Z</cp:lastPrinted>
  <dcterms:created xsi:type="dcterms:W3CDTF">2017-09-28T08:15:00Z</dcterms:created>
  <dcterms:modified xsi:type="dcterms:W3CDTF">2017-09-28T08:15:00Z</dcterms:modified>
</cp:coreProperties>
</file>