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CC" w:rsidRDefault="00A85BCC" w:rsidP="00A85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Банка России http://www.cbr.ru/, 07.04.2023,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"Вестник Банка России", N 31, 14.04.2023</w:t>
      </w:r>
    </w:p>
    <w:p w:rsidR="00A85BCC" w:rsidRDefault="00A85BCC" w:rsidP="00A85BC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- 18.04.2023.</w:t>
      </w:r>
    </w:p>
    <w:p w:rsidR="00A85BCC" w:rsidRDefault="00A85BCC" w:rsidP="00A85BC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данный документ вступил в силу по истечении 10 дней после дня официального опубликования (опубликован на Официальном сайте Банка России http://www.cbr.ru/ - 07.04.2023).</w:t>
      </w:r>
    </w:p>
    <w:p w:rsidR="00A85BCC" w:rsidRDefault="00A85BCC" w:rsidP="00A85BC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Банка России от 04.10.2022 N 6291-У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установлении дополнительных требований к перечню и срокам раскрытия аудиторской организацией,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рынке, информации о своей деятельности на своем сайте в информационно-телекоммуникационной сети "Интернет", а также требований к форме раскрытия такой информации и требований к перечню и форме раскрытия информации аудиторской организацией"</w:t>
      </w:r>
    </w:p>
    <w:p w:rsidR="00A85BCC" w:rsidRDefault="00A85BCC" w:rsidP="00A85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03.04.2023 N 72849)</w:t>
      </w:r>
    </w:p>
    <w:p w:rsidR="00A85BCC" w:rsidRDefault="00A85BCC">
      <w:pPr>
        <w:pStyle w:val="ConsPlusTitlePage"/>
      </w:pPr>
      <w:bookmarkStart w:id="0" w:name="_GoBack"/>
      <w:bookmarkEnd w:id="0"/>
    </w:p>
    <w:p w:rsidR="00A85BCC" w:rsidRDefault="00A85BCC">
      <w:pPr>
        <w:pStyle w:val="ConsPlusNormal"/>
        <w:jc w:val="both"/>
        <w:outlineLvl w:val="0"/>
      </w:pPr>
    </w:p>
    <w:p w:rsidR="00A85BCC" w:rsidRDefault="00A85BCC">
      <w:pPr>
        <w:pStyle w:val="ConsPlusNormal"/>
      </w:pPr>
      <w:r>
        <w:t>Зарегистрировано в Минюсте России 3 апреля 2023 г. N 72849</w:t>
      </w:r>
    </w:p>
    <w:p w:rsidR="00A85BCC" w:rsidRDefault="00A85B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BCC" w:rsidRDefault="00A85BCC">
      <w:pPr>
        <w:pStyle w:val="ConsPlusNormal"/>
      </w:pPr>
    </w:p>
    <w:p w:rsidR="00A85BCC" w:rsidRDefault="00A85BCC">
      <w:pPr>
        <w:pStyle w:val="ConsPlusTitle"/>
        <w:jc w:val="center"/>
      </w:pPr>
      <w:r>
        <w:t>ЦЕНТРАЛЬНЫЙ БАНК РОССИЙСКОЙ ФЕДЕРАЦИИ</w:t>
      </w:r>
    </w:p>
    <w:p w:rsidR="00A85BCC" w:rsidRDefault="00A85BCC">
      <w:pPr>
        <w:pStyle w:val="ConsPlusTitle"/>
        <w:jc w:val="center"/>
      </w:pPr>
    </w:p>
    <w:p w:rsidR="00A85BCC" w:rsidRDefault="00A85BCC">
      <w:pPr>
        <w:pStyle w:val="ConsPlusTitle"/>
        <w:jc w:val="center"/>
      </w:pPr>
      <w:r>
        <w:t>УКАЗАНИЕ</w:t>
      </w:r>
    </w:p>
    <w:p w:rsidR="00A85BCC" w:rsidRDefault="00A85BCC">
      <w:pPr>
        <w:pStyle w:val="ConsPlusTitle"/>
        <w:jc w:val="center"/>
      </w:pPr>
      <w:r>
        <w:t>от 4 октября 2022 г. N 6291-У</w:t>
      </w:r>
    </w:p>
    <w:p w:rsidR="00A85BCC" w:rsidRDefault="00A85BCC">
      <w:pPr>
        <w:pStyle w:val="ConsPlusTitle"/>
        <w:jc w:val="center"/>
      </w:pPr>
    </w:p>
    <w:p w:rsidR="00A85BCC" w:rsidRDefault="00A85BCC">
      <w:pPr>
        <w:pStyle w:val="ConsPlusTitle"/>
        <w:jc w:val="center"/>
      </w:pPr>
      <w:r>
        <w:t>ОБ УСТАНОВЛЕНИИ</w:t>
      </w:r>
    </w:p>
    <w:p w:rsidR="00A85BCC" w:rsidRDefault="00A85BCC">
      <w:pPr>
        <w:pStyle w:val="ConsPlusTitle"/>
        <w:jc w:val="center"/>
      </w:pPr>
      <w:r>
        <w:t>ДОПОЛНИТЕЛЬНЫХ ТРЕБОВАНИЙ К ПЕРЕЧНЮ И СРОКАМ РАСКРЫТИЯ</w:t>
      </w:r>
    </w:p>
    <w:p w:rsidR="00A85BCC" w:rsidRDefault="00A85BCC">
      <w:pPr>
        <w:pStyle w:val="ConsPlusTitle"/>
        <w:jc w:val="center"/>
      </w:pPr>
      <w:r>
        <w:t>АУДИТОРСКОЙ ОРГАНИЗАЦИЕЙ, СВЕДЕНИЯ О КОТОРОЙ ВНЕСЕНЫ</w:t>
      </w:r>
    </w:p>
    <w:p w:rsidR="00A85BCC" w:rsidRDefault="00A85BCC">
      <w:pPr>
        <w:pStyle w:val="ConsPlusTitle"/>
        <w:jc w:val="center"/>
      </w:pPr>
      <w:r>
        <w:t>БАНКОМ РОССИИ В РЕЕСТР АУДИТОРСКИХ ОРГАНИЗАЦИЙ, ОКАЗЫВАЮЩИХ</w:t>
      </w:r>
    </w:p>
    <w:p w:rsidR="00A85BCC" w:rsidRDefault="00A85BCC">
      <w:pPr>
        <w:pStyle w:val="ConsPlusTitle"/>
        <w:jc w:val="center"/>
      </w:pPr>
      <w:r>
        <w:t>АУДИТОРСКИЕ УСЛУГИ ОБЩЕСТВЕННО ЗНАЧИМЫМ ОРГАНИЗАЦИЯМ</w:t>
      </w:r>
    </w:p>
    <w:p w:rsidR="00A85BCC" w:rsidRDefault="00A85BCC">
      <w:pPr>
        <w:pStyle w:val="ConsPlusTitle"/>
        <w:jc w:val="center"/>
      </w:pPr>
      <w:r>
        <w:t>НА ФИНАНСОВОМ РЫНКЕ, ИНФОРМАЦИИ О СВОЕЙ ДЕЯТЕЛЬНОСТИ</w:t>
      </w:r>
    </w:p>
    <w:p w:rsidR="00A85BCC" w:rsidRDefault="00A85BCC">
      <w:pPr>
        <w:pStyle w:val="ConsPlusTitle"/>
        <w:jc w:val="center"/>
      </w:pPr>
      <w:r>
        <w:t>НА СВОЕМ САЙТЕ В ИНФОРМАЦИОННО-ТЕЛЕКОММУНИКАЦИОННОЙ СЕТИ</w:t>
      </w:r>
    </w:p>
    <w:p w:rsidR="00A85BCC" w:rsidRDefault="00A85BCC">
      <w:pPr>
        <w:pStyle w:val="ConsPlusTitle"/>
        <w:jc w:val="center"/>
      </w:pPr>
      <w:r>
        <w:t>"ИНТЕРНЕТ", А ТАКЖЕ ТРЕБОВАНИЙ К ФОРМЕ РАСКРЫТИЯ ТАКОЙ</w:t>
      </w:r>
    </w:p>
    <w:p w:rsidR="00A85BCC" w:rsidRDefault="00A85BCC">
      <w:pPr>
        <w:pStyle w:val="ConsPlusTitle"/>
        <w:jc w:val="center"/>
      </w:pPr>
      <w:r>
        <w:t>ИНФОРМАЦИИ И ТРЕБОВАНИЙ К ПЕРЕЧНЮ И ФОРМЕ РАСКРЫТИЯ</w:t>
      </w:r>
    </w:p>
    <w:p w:rsidR="00A85BCC" w:rsidRDefault="00A85BCC">
      <w:pPr>
        <w:pStyle w:val="ConsPlusTitle"/>
        <w:jc w:val="center"/>
      </w:pPr>
      <w:r>
        <w:t>ИНФОРМАЦИИ АУДИТОРСКОЙ ОРГАНИЗАЦИЕЙ</w:t>
      </w:r>
    </w:p>
    <w:p w:rsidR="00A85BCC" w:rsidRDefault="00A85BCC">
      <w:pPr>
        <w:pStyle w:val="ConsPlusNormal"/>
        <w:ind w:firstLine="540"/>
        <w:jc w:val="both"/>
      </w:pPr>
    </w:p>
    <w:p w:rsidR="00A85BCC" w:rsidRDefault="00A85BCC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>
        <w:r>
          <w:rPr>
            <w:color w:val="0000FF"/>
          </w:rPr>
          <w:t>пункта 8 части 2 статьи 5.3</w:t>
        </w:r>
      </w:hyperlink>
      <w:r>
        <w:t xml:space="preserve"> и </w:t>
      </w:r>
      <w:hyperlink r:id="rId6">
        <w:r>
          <w:rPr>
            <w:color w:val="0000FF"/>
          </w:rPr>
          <w:t>части 6 статьи 13</w:t>
        </w:r>
      </w:hyperlink>
      <w:r>
        <w:t xml:space="preserve"> Федерального закона от 30 декабря 2008 года N 307-ФЗ "Об аудиторской деятельности" &lt;1&gt; устанавливает: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1, ст. 15; 2021, N 27, ст. 5187.</w:t>
      </w:r>
    </w:p>
    <w:p w:rsidR="00A85BCC" w:rsidRDefault="00A85BCC">
      <w:pPr>
        <w:pStyle w:val="ConsPlusNormal"/>
        <w:jc w:val="both"/>
      </w:pPr>
    </w:p>
    <w:p w:rsidR="00A85BCC" w:rsidRDefault="00A85BCC">
      <w:pPr>
        <w:pStyle w:val="ConsPlusNormal"/>
        <w:ind w:firstLine="540"/>
        <w:jc w:val="both"/>
      </w:pPr>
      <w:r>
        <w:t xml:space="preserve">дополнительные к требованиям,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деятельности, в соответствии с </w:t>
      </w:r>
      <w:hyperlink r:id="rId7">
        <w:r>
          <w:rPr>
            <w:color w:val="0000FF"/>
          </w:rPr>
          <w:t>частью 5 статьи 13</w:t>
        </w:r>
      </w:hyperlink>
      <w:r>
        <w:t xml:space="preserve"> Федерального закона от 30 декабря 2008 года N 307-ФЗ "Об аудиторской деятельности" &lt;1&gt;, требования к перечню и срокам раскрытия аудиторской организацией,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рынке, информации о своей деятельности </w:t>
      </w:r>
      <w:r>
        <w:lastRenderedPageBreak/>
        <w:t>на своем сайте в информационно-телекоммуникационной сети "Интернет", а также требования к форме раскрытия такой информации;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1, ст. 15; 2021, N 27, ст. 5187.</w:t>
      </w:r>
    </w:p>
    <w:p w:rsidR="00A85BCC" w:rsidRDefault="00A85BCC">
      <w:pPr>
        <w:pStyle w:val="ConsPlusNormal"/>
        <w:jc w:val="both"/>
      </w:pPr>
    </w:p>
    <w:p w:rsidR="00A85BCC" w:rsidRDefault="00A85BCC">
      <w:pPr>
        <w:pStyle w:val="ConsPlusNormal"/>
        <w:ind w:firstLine="540"/>
        <w:jc w:val="both"/>
      </w:pPr>
      <w:r>
        <w:t xml:space="preserve">требования к перечню и форме раскрытия информации о деятельности аудиторской организации, раскрываемой аудиторской организацией в соответствии с </w:t>
      </w:r>
      <w:hyperlink r:id="rId8">
        <w:r>
          <w:rPr>
            <w:color w:val="0000FF"/>
          </w:rPr>
          <w:t>пунктом 8 части 2 статьи 5.3</w:t>
        </w:r>
      </w:hyperlink>
      <w:r>
        <w:t xml:space="preserve"> Федерального закона от 30 декабря 2008 года N 307-ФЗ "Об аудиторской деятельности".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1. Аудиторская организация,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 (далее соответственно - аудиторская организация на финансовом рынке, реестр аудиторских организаций на финансовом рынке), наряду с информацией, раскрываемой аудиторской организацией по перечню, установленному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деятельности, в соответствии с </w:t>
      </w:r>
      <w:hyperlink r:id="rId9">
        <w:r>
          <w:rPr>
            <w:color w:val="0000FF"/>
          </w:rPr>
          <w:t>частью 5 статьи 13</w:t>
        </w:r>
      </w:hyperlink>
      <w:r>
        <w:t xml:space="preserve"> Федерального закона от 30 декабря 2008 года N 307-ФЗ "Об аудиторской деятельности" &lt;2&gt;, должна раскрывать на своем сайте в информационно-телекоммуникационной сети "Интернет" (далее - сеть "Интернет") следующую информацию: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1, ст. 15; 2021, N 27, ст. 5187.</w:t>
      </w:r>
    </w:p>
    <w:p w:rsidR="00A85BCC" w:rsidRDefault="00A85BCC">
      <w:pPr>
        <w:pStyle w:val="ConsPlusNormal"/>
        <w:jc w:val="both"/>
      </w:pPr>
    </w:p>
    <w:p w:rsidR="00A85BCC" w:rsidRDefault="00A85BCC">
      <w:pPr>
        <w:pStyle w:val="ConsPlusNormal"/>
        <w:ind w:firstLine="540"/>
        <w:jc w:val="both"/>
      </w:pPr>
      <w:r>
        <w:t>1.1. Об аудиторской организации на финансовом рынке: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2" w:name="P34"/>
      <w:bookmarkEnd w:id="2"/>
      <w:r>
        <w:t>основной государственный регистрационный номер (далее - ОГРН);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основной регистрационный номер записи в реестре аудиторов и аудиторских организаций саморегулируемой организации аудиторов;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полное и сокращенное (при наличии) наименование и ОГРН юридического лица - </w:t>
      </w:r>
      <w:proofErr w:type="spellStart"/>
      <w:r>
        <w:t>правопредшественника</w:t>
      </w:r>
      <w:proofErr w:type="spellEnd"/>
      <w:r>
        <w:t xml:space="preserve"> аудиторской организации на финансовом рынке (при наличии);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3" w:name="P37"/>
      <w:bookmarkEnd w:id="3"/>
      <w:r>
        <w:t>дата создания филиала, открытия представительства аудиторской организации на финансовом рынке, номер телефона филиала (представительства) и виды оказываемых филиалом (представительством) услуг (при наличии);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информация о факте изменения полного и сокращенного (при наличии) наименования аудиторской организации на финансовом рынке с указанием предыдущего наименования для аудиторских организаций, в учредительные документы которых вносились соответствующие изменения;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информация о факте изменения адреса в пределах места нахождения, номера телефона, адреса электронной почты аудиторской организации на финансовом рынке (при наличии);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5" w:name="P40"/>
      <w:bookmarkEnd w:id="5"/>
      <w:r>
        <w:t>информация о принятии решения о реорганизации или ликвидации аудиторской организации на финансовом рынке (с указанием лица (органа), принявшего такое решение, и даты его принятия) (при наличии);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6" w:name="P41"/>
      <w:bookmarkEnd w:id="6"/>
      <w:r>
        <w:t xml:space="preserve">информация о договоре страхования ответственности за нарушение договора оказания аудиторских услуг и (или) за причинение вреда имуществу других лиц в результате осуществления аудиторской деятельности (при наличии) с указанием даты заключения, срока его действия и </w:t>
      </w:r>
      <w:r>
        <w:lastRenderedPageBreak/>
        <w:t>размера страховой суммы;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7" w:name="P42"/>
      <w:bookmarkEnd w:id="7"/>
      <w:r>
        <w:t>информация о споре, связанном с оказанием аудиторских услуг и прочих связанных с аудиторской деятельностью услуг общественно значимым организациям на финансовом рынке, ответчиком по которому является аудиторская организация на финансовом рынке и размер требований по которому составляет 10 и более процентов балансовой стоимости активов, определенной по данным бухгалтерской (финансовой) отчетности аудиторской организации на финансовом рынке на 31 декабря года, непосредственно предшествующего году, в котором раскрывается информация (при наличии), с указанием наименования суда, номера дела.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8" w:name="P43"/>
      <w:bookmarkEnd w:id="8"/>
      <w:r>
        <w:t>1.2. О дате исключения сведений об аудиторской организации из реестра аудиторских организаций, оказывающих аудиторские услуги общественно значимым организациям (при наличии).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9" w:name="P44"/>
      <w:bookmarkEnd w:id="9"/>
      <w:r>
        <w:t>1.3. О количественном и персональном составе совета директоров (наблюдательного совета) аудиторской организации на финансовом рынке (при наличии), включая информацию о фамилиях, именах, отчествах (последних - при наличии) членов такого органа с указанием тех из них, кто является независимым членом (при наличии).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 xml:space="preserve">1.4. О группе лиц, в которую входит аудиторская организация на финансовом рынке, с указанием основания для включения лица в группу лиц, к которой принадлежит аудиторская организация на финансовом рынке, в соответствии с признаками, указанными в </w:t>
      </w:r>
      <w:hyperlink r:id="rId10">
        <w:r>
          <w:rPr>
            <w:color w:val="0000FF"/>
          </w:rPr>
          <w:t>части 1 статьи 9</w:t>
        </w:r>
      </w:hyperlink>
      <w:r>
        <w:t xml:space="preserve"> Федерального закона от 26 июля 2006 года N 135-ФЗ "О защите конкуренции" &lt;1&gt; (далее - группа), а также: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3434; 2015, N 41, ст. 5629.</w:t>
      </w:r>
    </w:p>
    <w:p w:rsidR="00A85BCC" w:rsidRDefault="00A85BCC">
      <w:pPr>
        <w:pStyle w:val="ConsPlusNormal"/>
        <w:jc w:val="both"/>
      </w:pPr>
    </w:p>
    <w:p w:rsidR="00A85BCC" w:rsidRDefault="00A85BCC">
      <w:pPr>
        <w:pStyle w:val="ConsPlusNormal"/>
        <w:ind w:firstLine="540"/>
        <w:jc w:val="both"/>
      </w:pPr>
      <w:r>
        <w:t>полного и сокращенного (при наличии) наименования, организационно-правовой формы, ОГРН, адреса в пределах места нахождения, адреса официального сайта в сети "Интернет" для каждого входящего в группу юридического лица;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фамилии, имени, отчества (последнее - при наличии) для каждого входящего в группу физического лица.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1" w:name="P51"/>
      <w:bookmarkEnd w:id="11"/>
      <w:r>
        <w:t xml:space="preserve">1.5. О мерах, принимаемых аудиторской организацией на финансовом рынке для обеспечения выполнения требований профессиональной этики и независимости,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 &lt;2&gt;, другими федеральными законами и принятыми в соответствии с ними нормативными правовыми актами, правилами независимости аудиторов и аудиторских организаций, кодексом профессиональной этики аудиторов, при оказании аудиторских услуг общественно значимым организациям на финансовом рынке, об изменении таких мер в году, непосредственно предшествующем году, в котором раскрывается информация, в том числе в части установленных политик и процедур, их автоматизации, проведения обучения по тематике независимости при оказании аудиторских услуг общественно значимым организациям на финансовом рынке.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1, ст. 15; 2022, N 1, ст. 4.</w:t>
      </w:r>
    </w:p>
    <w:p w:rsidR="00A85BCC" w:rsidRDefault="00A85BCC">
      <w:pPr>
        <w:pStyle w:val="ConsPlusNormal"/>
        <w:ind w:firstLine="540"/>
        <w:jc w:val="both"/>
      </w:pPr>
    </w:p>
    <w:p w:rsidR="00A85BCC" w:rsidRDefault="00A85BCC">
      <w:pPr>
        <w:pStyle w:val="ConsPlusNormal"/>
        <w:ind w:firstLine="540"/>
        <w:jc w:val="both"/>
      </w:pPr>
      <w:r>
        <w:t>1.6. О внутреннем контроле качества работы аудиторской организации на финансовом рынке: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2" w:name="P56"/>
      <w:bookmarkEnd w:id="12"/>
      <w:r>
        <w:t xml:space="preserve">информация об органах и (или) лицах, ответственных за функционирование системы </w:t>
      </w:r>
      <w:r>
        <w:lastRenderedPageBreak/>
        <w:t>внутреннего контроля качества работы;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3" w:name="P57"/>
      <w:bookmarkEnd w:id="13"/>
      <w:r>
        <w:t>описание политики и процедур внутреннего контроля качества работы при оказании аудиторских услуг общественно значимым организациям на финансовом рынке;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описание мер, принимаемых аудиторской организацией на финансовом рынке по результатам внутреннего контроля качества работы;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4" w:name="P59"/>
      <w:bookmarkEnd w:id="14"/>
      <w:r>
        <w:t>информация о мерах, принятых аудиторской организацией на финансовом рынке по результатам внутреннего контроля качества работы при оказании аудиторских услуг общественно значимым организациям на финансовом рынке в году, непосредственно предшествующем году, в котором раскрывается информация.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5" w:name="P60"/>
      <w:bookmarkEnd w:id="15"/>
      <w:r>
        <w:t>1.7. Описание принципов и подходов к организации обучения в аудиторской организации на финансовом рынке, с указанием сведений о пройденном аудиторами, работающими в аудиторской организации на финансовом рынке, обучении по программам повышения квалификации, включая их тематику и продолжительность, с выделением таких сведений в отношении аудиторов, назначенных руководителями аудита общественно значимых организаций на финансовом рынке.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1.8. Указание при раскрытии информации об аудируемых лицах и величине выручки от оказанных аудиторской организацией услуг в соответствии с перечнем,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деятельности, в соответствии с </w:t>
      </w:r>
      <w:hyperlink r:id="rId12">
        <w:r>
          <w:rPr>
            <w:color w:val="0000FF"/>
          </w:rPr>
          <w:t>частью 5 статьи 13</w:t>
        </w:r>
      </w:hyperlink>
      <w:r>
        <w:t xml:space="preserve"> Федерального закона от 30 декабря 2008 года N 307-ФЗ "Об аудиторской деятельности", на: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то обстоятельство, что аудируемое лицо является общественно значимой организацией на финансовом рынке;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величину выручки аудиторской организации на финансовом рынке от оказания услуг общественно значимым организациям на финансовом рынке с разделением величины выручки от оказания аудиторских услуг общественно значимым организациям на финансовом рынке (с выделением величины выручки от оказания аудиторских услуг по договорам обязательного аудита бухгалтерской (финансовой) отчетности) и величины выручки от оказания прочих связанных с аудиторской деятельностью услуг, оказанных общественно значимым организациям на финансовом рынке (с выделением величины выручки от оказания таких услуг общественно значимым организациям на финансовом рынке, которым оказаны аудиторские услуги).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6" w:name="P64"/>
      <w:bookmarkEnd w:id="16"/>
      <w:r>
        <w:t>1.9. Об оказании аудиторской организацией на финансовом рынке услуг на территории иностранных государств (при наличии):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перечень иностранных государств, в которых оказаны услуги аудиторской организацией на финансовом рынке в течение года, непосредственно предшествующего году, в котором раскрывается информация (с выделением иностранных государств, в которых зарегистрированы лица, заключившие с аудиторской организацией на финансовом рынке договор оказания аудиторских и прочих связанных с аудиторской деятельностью услуг, и иностранных государств, в которых зарегистрированы аудируемые лица);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величина выручки аудиторской организации на финансовом рынке от оказания услуг на территории иностранных государств за год, непосредственно предшествующий году, в котором раскрывается информация (с выделением иностранных государств, в которых зарегистрированы лица, заключившие с аудиторской организацией на финансовом рынке договор оказания аудиторских и прочих связанных с аудиторской деятельностью услуг, и иностранных государств, в которых зарегистрированы аудируемые лица), с указанием величины выручки от оказания аудиторских услуг (с выделением величины выручки от оказания аудиторских услуг по договорам обязательного аудита бухгалтерской (финансовой) отчетности) и величины выручки от оказания </w:t>
      </w:r>
      <w:r>
        <w:lastRenderedPageBreak/>
        <w:t>прочих связанных с аудиторской деятельностью услуг.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7" w:name="P67"/>
      <w:bookmarkEnd w:id="17"/>
      <w:r>
        <w:t xml:space="preserve">2. Сведения, указанные в </w:t>
      </w:r>
      <w:hyperlink w:anchor="P34">
        <w:r>
          <w:rPr>
            <w:color w:val="0000FF"/>
          </w:rPr>
          <w:t>абзацах втором</w:t>
        </w:r>
      </w:hyperlink>
      <w:r>
        <w:t xml:space="preserve"> - </w:t>
      </w:r>
      <w:hyperlink w:anchor="P37">
        <w:r>
          <w:rPr>
            <w:color w:val="0000FF"/>
          </w:rPr>
          <w:t>пятом подпункта 1.1</w:t>
        </w:r>
      </w:hyperlink>
      <w:r>
        <w:t xml:space="preserve">, </w:t>
      </w:r>
      <w:hyperlink w:anchor="P44">
        <w:r>
          <w:rPr>
            <w:color w:val="0000FF"/>
          </w:rPr>
          <w:t>подпунктах 1.3</w:t>
        </w:r>
      </w:hyperlink>
      <w:r>
        <w:t xml:space="preserve">, </w:t>
      </w:r>
      <w:hyperlink w:anchor="P45">
        <w:r>
          <w:rPr>
            <w:color w:val="0000FF"/>
          </w:rPr>
          <w:t>1.4</w:t>
        </w:r>
      </w:hyperlink>
      <w:r>
        <w:t xml:space="preserve">, </w:t>
      </w:r>
      <w:hyperlink w:anchor="P56">
        <w:r>
          <w:rPr>
            <w:color w:val="0000FF"/>
          </w:rPr>
          <w:t>абзаце втором подпункта 1.6 пункта 1</w:t>
        </w:r>
      </w:hyperlink>
      <w:r>
        <w:t xml:space="preserve"> настоящего Указания, раскрываются аудиторской организацией на финансовом рынке не позднее 10 рабочих дней с даты возникновения или изменения сведений в актуальном виде на ее сайте в сети "Интернет" в форме, позволяющей обеспечивать раскрытие информации в разделе сайта аудиторской организации на финансовом рынке в сети "Интернет" путем предоставления пользователям доступа к такому разделу не более чем в один переход по ссылке с главной (начальной) страницы сайта аудиторской организации на финансовом рынке в сети "Интернет" с однозначным указанием на содержание (вид, характер) раскрываемой информации в разделе сайта аудиторской организации на финансовом рынке, переход на который осуществляется по указанной ссылке.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3. Сведения, указанные в </w:t>
      </w:r>
      <w:hyperlink w:anchor="P38">
        <w:r>
          <w:rPr>
            <w:color w:val="0000FF"/>
          </w:rPr>
          <w:t>абзацах шестом</w:t>
        </w:r>
      </w:hyperlink>
      <w:r>
        <w:t xml:space="preserve"> - </w:t>
      </w:r>
      <w:hyperlink w:anchor="P40">
        <w:r>
          <w:rPr>
            <w:color w:val="0000FF"/>
          </w:rPr>
          <w:t>восьмом подпункта 1.1</w:t>
        </w:r>
      </w:hyperlink>
      <w:r>
        <w:t xml:space="preserve">, </w:t>
      </w:r>
      <w:hyperlink w:anchor="P43">
        <w:r>
          <w:rPr>
            <w:color w:val="0000FF"/>
          </w:rPr>
          <w:t>подпункте 1.2 пункта 1</w:t>
        </w:r>
      </w:hyperlink>
      <w:r>
        <w:t xml:space="preserve"> настоящего Указания, раскрываются аудиторской организацией на финансовом рынке не позднее 10 рабочих дней с даты возникновения или изменения сведений в форме сообщений, публикуемых на ее сайте в сети "Интернет" в хронологическом порядке, с указанием даты размещения сведений, и позволяющей: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8" w:name="P69"/>
      <w:bookmarkEnd w:id="18"/>
      <w:r>
        <w:t xml:space="preserve">обеспечивать возможность ознакомления пользователей сайта аудиторской организации на финансовом рынке в сети "Интернет" с информацией, раскрытой аудиторской организацией на финансовом рынке за все периоды с даты внесения сведений об аудиторской организации в реестр аудиторских организаций на финансовом рынке, а также за период, предусмотренный </w:t>
      </w:r>
      <w:hyperlink r:id="rId13">
        <w:r>
          <w:rPr>
            <w:color w:val="0000FF"/>
          </w:rPr>
          <w:t>пунктом 8 части 2 статьи 5.3</w:t>
        </w:r>
      </w:hyperlink>
      <w:r>
        <w:t xml:space="preserve"> Федерального закона от 30 декабря 2008 года N 307-ФЗ "Об аудиторской деятельности";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19" w:name="P70"/>
      <w:bookmarkEnd w:id="19"/>
      <w:r>
        <w:t>обеспечивать раскрытие информации в разделе сайта аудиторской организации на финансовом рынке в сети "Интернет" путем предоставления пользователям доступа к такому разделу не более чем в один переход по ссылке с главной (начальной) страницы сайта аудиторской организации на финансовом рынке в сети "Интернет" с однозначным указанием на содержание (вид, характер) раскрываемой информации в разделе сайта аудиторской организации на финансовом рынке, переход на который осуществляется по указанной ссылке.</w:t>
      </w:r>
    </w:p>
    <w:p w:rsidR="00A85BCC" w:rsidRDefault="00A85BCC">
      <w:pPr>
        <w:pStyle w:val="ConsPlusNormal"/>
        <w:spacing w:before="220"/>
        <w:ind w:firstLine="540"/>
        <w:jc w:val="both"/>
      </w:pPr>
      <w:bookmarkStart w:id="20" w:name="P71"/>
      <w:bookmarkEnd w:id="20"/>
      <w:r>
        <w:t xml:space="preserve">4. Сведения, указанные в </w:t>
      </w:r>
      <w:hyperlink w:anchor="P41">
        <w:r>
          <w:rPr>
            <w:color w:val="0000FF"/>
          </w:rPr>
          <w:t>абзацах девятом</w:t>
        </w:r>
      </w:hyperlink>
      <w:r>
        <w:t xml:space="preserve"> и </w:t>
      </w:r>
      <w:hyperlink w:anchor="P42">
        <w:r>
          <w:rPr>
            <w:color w:val="0000FF"/>
          </w:rPr>
          <w:t>десятом подпункта 1.1</w:t>
        </w:r>
      </w:hyperlink>
      <w:r>
        <w:t xml:space="preserve">, </w:t>
      </w:r>
      <w:hyperlink w:anchor="P51">
        <w:r>
          <w:rPr>
            <w:color w:val="0000FF"/>
          </w:rPr>
          <w:t>подпункте 1.5</w:t>
        </w:r>
      </w:hyperlink>
      <w:r>
        <w:t xml:space="preserve">, </w:t>
      </w:r>
      <w:hyperlink w:anchor="P57">
        <w:r>
          <w:rPr>
            <w:color w:val="0000FF"/>
          </w:rPr>
          <w:t>абзацах третьем</w:t>
        </w:r>
      </w:hyperlink>
      <w:r>
        <w:t xml:space="preserve"> - </w:t>
      </w:r>
      <w:hyperlink w:anchor="P59">
        <w:r>
          <w:rPr>
            <w:color w:val="0000FF"/>
          </w:rPr>
          <w:t>пятом подпункта 1.6</w:t>
        </w:r>
      </w:hyperlink>
      <w:r>
        <w:t xml:space="preserve">, </w:t>
      </w:r>
      <w:hyperlink w:anchor="P60">
        <w:r>
          <w:rPr>
            <w:color w:val="0000FF"/>
          </w:rPr>
          <w:t>подпунктах 1.7</w:t>
        </w:r>
      </w:hyperlink>
      <w:r>
        <w:t xml:space="preserve"> - </w:t>
      </w:r>
      <w:hyperlink w:anchor="P64">
        <w:r>
          <w:rPr>
            <w:color w:val="0000FF"/>
          </w:rPr>
          <w:t>1.9 пункта 1</w:t>
        </w:r>
      </w:hyperlink>
      <w:r>
        <w:t xml:space="preserve"> настоящего Указания, а также информация об организации и обеспечении соблюдения аудиторской организацией требований профессиональной этики и независимости, о контроле (надзоре) за деятельностью (качества работы) аудиторской организации, об аудиторах, работающих в аудиторской организации по трудовому договору, об аудируемых лицах и величине выручки от оказанных аудиторской организацией услуг и заявления руководителя аудиторской организации, предусмотренные требованиями, установленными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деятельности, в соответствии с </w:t>
      </w:r>
      <w:hyperlink r:id="rId14">
        <w:r>
          <w:rPr>
            <w:color w:val="0000FF"/>
          </w:rPr>
          <w:t>частью 5 статьи 13</w:t>
        </w:r>
      </w:hyperlink>
      <w:r>
        <w:t xml:space="preserve"> Федерального закона от 30 декабря 2008 года N 307-ФЗ "Об аудиторской деятельности", раскрываются аудиторской организацией на финансовом рынке в форме ежегодного отчета о своей деятельности, публикуемого аудиторской организацией на финансовом рынке на своем сайте в сети "Интернет", позволяющей обеспечить выполнение положений </w:t>
      </w:r>
      <w:hyperlink w:anchor="P69">
        <w:r>
          <w:rPr>
            <w:color w:val="0000FF"/>
          </w:rPr>
          <w:t>абзацев второго</w:t>
        </w:r>
      </w:hyperlink>
      <w:r>
        <w:t xml:space="preserve"> и </w:t>
      </w:r>
      <w:hyperlink w:anchor="P70">
        <w:r>
          <w:rPr>
            <w:color w:val="0000FF"/>
          </w:rPr>
          <w:t>третьего пункта 3</w:t>
        </w:r>
      </w:hyperlink>
      <w:r>
        <w:t xml:space="preserve"> настоящего Указания, с указанием даты его размещения.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5. Сведения, указанные в </w:t>
      </w:r>
      <w:hyperlink w:anchor="P41">
        <w:r>
          <w:rPr>
            <w:color w:val="0000FF"/>
          </w:rPr>
          <w:t>абзацах девятом</w:t>
        </w:r>
      </w:hyperlink>
      <w:r>
        <w:t xml:space="preserve"> и </w:t>
      </w:r>
      <w:hyperlink w:anchor="P42">
        <w:r>
          <w:rPr>
            <w:color w:val="0000FF"/>
          </w:rPr>
          <w:t>десятом подпункта 1.1</w:t>
        </w:r>
      </w:hyperlink>
      <w:r>
        <w:t xml:space="preserve">, </w:t>
      </w:r>
      <w:hyperlink w:anchor="P51">
        <w:r>
          <w:rPr>
            <w:color w:val="0000FF"/>
          </w:rPr>
          <w:t>подпункте 1.5</w:t>
        </w:r>
      </w:hyperlink>
      <w:r>
        <w:t xml:space="preserve">, </w:t>
      </w:r>
      <w:hyperlink w:anchor="P57">
        <w:r>
          <w:rPr>
            <w:color w:val="0000FF"/>
          </w:rPr>
          <w:t>абзацах третьем</w:t>
        </w:r>
      </w:hyperlink>
      <w:r>
        <w:t xml:space="preserve"> - </w:t>
      </w:r>
      <w:hyperlink w:anchor="P59">
        <w:r>
          <w:rPr>
            <w:color w:val="0000FF"/>
          </w:rPr>
          <w:t>пятом подпункта 1.6</w:t>
        </w:r>
      </w:hyperlink>
      <w:r>
        <w:t xml:space="preserve">, </w:t>
      </w:r>
      <w:hyperlink w:anchor="P60">
        <w:r>
          <w:rPr>
            <w:color w:val="0000FF"/>
          </w:rPr>
          <w:t>подпунктах 1.7</w:t>
        </w:r>
      </w:hyperlink>
      <w:r>
        <w:t xml:space="preserve"> - </w:t>
      </w:r>
      <w:hyperlink w:anchor="P64">
        <w:r>
          <w:rPr>
            <w:color w:val="0000FF"/>
          </w:rPr>
          <w:t>1.9 пункта 1</w:t>
        </w:r>
      </w:hyperlink>
      <w:r>
        <w:t xml:space="preserve"> настоящего Указания, раскрываются аудиторской организацией на финансовом рынке не позднее 31 марта года, следующего за годом, информация за который раскрывается.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6. Аудиторская организация, раскрывающая информацию в соответствии с </w:t>
      </w:r>
      <w:hyperlink r:id="rId15">
        <w:r>
          <w:rPr>
            <w:color w:val="0000FF"/>
          </w:rPr>
          <w:t xml:space="preserve">пунктом 8 части 2 </w:t>
        </w:r>
        <w:r>
          <w:rPr>
            <w:color w:val="0000FF"/>
          </w:rPr>
          <w:lastRenderedPageBreak/>
          <w:t>статьи 5.3</w:t>
        </w:r>
      </w:hyperlink>
      <w:r>
        <w:t xml:space="preserve"> Федерального закона от 30 декабря 2008 года N 307-ФЗ "Об аудиторской деятельности", должна раскрыть на своем сайте в сети "Интернет" информацию по перечню, установленному </w:t>
      </w:r>
      <w:hyperlink w:anchor="P29">
        <w:r>
          <w:rPr>
            <w:color w:val="0000FF"/>
          </w:rPr>
          <w:t>пунктом 1</w:t>
        </w:r>
      </w:hyperlink>
      <w:r>
        <w:t xml:space="preserve"> настоящего Указания, а также информацию, предусмотренную требованиями, установленными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деятельности, в соответствии с </w:t>
      </w:r>
      <w:hyperlink r:id="rId16">
        <w:r>
          <w:rPr>
            <w:color w:val="0000FF"/>
          </w:rPr>
          <w:t>частью 5 статьи 13</w:t>
        </w:r>
      </w:hyperlink>
      <w:r>
        <w:t xml:space="preserve"> Федерального закона от 30 декабря 2008 года N 307-ФЗ "Об аудиторской деятельности".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 xml:space="preserve">Информация, указанная в абзаце первом настоящего пункта, раскрывается с соблюдением требований к форме раскрытия такой информации, предусмотренных </w:t>
      </w:r>
      <w:hyperlink w:anchor="P67">
        <w:r>
          <w:rPr>
            <w:color w:val="0000FF"/>
          </w:rPr>
          <w:t>пунктами 2</w:t>
        </w:r>
      </w:hyperlink>
      <w:r>
        <w:t xml:space="preserve"> и </w:t>
      </w:r>
      <w:hyperlink w:anchor="P71">
        <w:r>
          <w:rPr>
            <w:color w:val="0000FF"/>
          </w:rPr>
          <w:t>4</w:t>
        </w:r>
      </w:hyperlink>
      <w:r>
        <w:t xml:space="preserve"> настоящего Указания для аудиторских организаций на финансовом рынке.</w:t>
      </w:r>
    </w:p>
    <w:p w:rsidR="00A85BCC" w:rsidRDefault="00A85BCC">
      <w:pPr>
        <w:pStyle w:val="ConsPlusNormal"/>
        <w:spacing w:before="220"/>
        <w:ind w:firstLine="540"/>
        <w:jc w:val="both"/>
      </w:pPr>
      <w:r>
        <w:t>7. Настоящее Указание вступает в силу по истечении 10 дней после дня его официального опубликования.</w:t>
      </w:r>
    </w:p>
    <w:p w:rsidR="00A85BCC" w:rsidRDefault="00A85BCC">
      <w:pPr>
        <w:pStyle w:val="ConsPlusNormal"/>
        <w:ind w:firstLine="540"/>
        <w:jc w:val="both"/>
      </w:pPr>
    </w:p>
    <w:p w:rsidR="00A85BCC" w:rsidRDefault="00A85BCC">
      <w:pPr>
        <w:pStyle w:val="ConsPlusNormal"/>
        <w:jc w:val="right"/>
      </w:pPr>
      <w:r>
        <w:t>Председатель Центрального банка</w:t>
      </w:r>
    </w:p>
    <w:p w:rsidR="00A85BCC" w:rsidRDefault="00A85BCC">
      <w:pPr>
        <w:pStyle w:val="ConsPlusNormal"/>
        <w:jc w:val="right"/>
      </w:pPr>
      <w:r>
        <w:t>Российской Федерации</w:t>
      </w:r>
    </w:p>
    <w:p w:rsidR="00A85BCC" w:rsidRDefault="00A85BCC">
      <w:pPr>
        <w:pStyle w:val="ConsPlusNormal"/>
        <w:jc w:val="right"/>
      </w:pPr>
      <w:r>
        <w:t>Э.С.НАБИУЛЛИНА</w:t>
      </w:r>
    </w:p>
    <w:p w:rsidR="00A85BCC" w:rsidRDefault="00A85BCC">
      <w:pPr>
        <w:pStyle w:val="ConsPlusNormal"/>
        <w:ind w:firstLine="540"/>
        <w:jc w:val="both"/>
      </w:pPr>
    </w:p>
    <w:p w:rsidR="00A85BCC" w:rsidRDefault="00A85BCC">
      <w:pPr>
        <w:pStyle w:val="ConsPlusNormal"/>
        <w:ind w:firstLine="540"/>
        <w:jc w:val="both"/>
      </w:pPr>
    </w:p>
    <w:p w:rsidR="00A85BCC" w:rsidRDefault="00A85B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1EC" w:rsidRDefault="00FC41EC"/>
    <w:sectPr w:rsidR="00FC41EC" w:rsidSect="00A5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C"/>
    <w:rsid w:val="00A85BCC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4089-0D09-4C33-85FF-6CA9F6D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5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9C10CC35943FA406CA4AEB3602B0818B8D4BD1AA51E53E9D40C19EF886902171A36ECB55B9088AB1CDF856E68F8C680EE9EB0915DS1N" TargetMode="External"/><Relationship Id="rId13" Type="http://schemas.openxmlformats.org/officeDocument/2006/relationships/hyperlink" Target="consultantplus://offline/ref=A1D9C10CC35943FA406CA4AEB3602B0818B8D4BD1AA51E53E9D40C19EF886902171A36ECB55B9088AB1CDF856E68F8C680EE9EB0915DS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D9C10CC35943FA406CA4AEB3602B0818B8D4BD1AA51E53E9D40C19EF886902171A36EFB45B9088AB1CDF856E68F8C680EE9EB0915DS1N" TargetMode="External"/><Relationship Id="rId12" Type="http://schemas.openxmlformats.org/officeDocument/2006/relationships/hyperlink" Target="consultantplus://offline/ref=A1D9C10CC35943FA406CA4AEB3602B0818B8D4BD1AA51E53E9D40C19EF886902171A36EFB45B9088AB1CDF856E68F8C680EE9EB0915DS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D9C10CC35943FA406CA4AEB3602B0818B8D4BD1AA51E53E9D40C19EF886902171A36EFB45B9088AB1CDF856E68F8C680EE9EB0915DS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9C10CC35943FA406CA4AEB3602B0818B8D4BD1AA51E53E9D40C19EF886902171A36EFB4569088AB1CDF856E68F8C680EE9EB0915DS1N" TargetMode="External"/><Relationship Id="rId11" Type="http://schemas.openxmlformats.org/officeDocument/2006/relationships/hyperlink" Target="consultantplus://offline/ref=A1D9C10CC35943FA406CA4AEB3602B0818B8D4BD1AA51E53E9D40C19EF886902171A36EFBE55CF8DBE0D8789677EE6C29AF29CB259S0N" TargetMode="External"/><Relationship Id="rId5" Type="http://schemas.openxmlformats.org/officeDocument/2006/relationships/hyperlink" Target="consultantplus://offline/ref=A1D9C10CC35943FA406CA4AEB3602B0818B8D4BD1AA51E53E9D40C19EF886902171A36ECB55B9088AB1CDF856E68F8C680EE9EB0915DS1N" TargetMode="External"/><Relationship Id="rId15" Type="http://schemas.openxmlformats.org/officeDocument/2006/relationships/hyperlink" Target="consultantplus://offline/ref=A1D9C10CC35943FA406CA4AEB3602B0818B8D4BD1AA51E53E9D40C19EF886902171A36ECB55B9088AB1CDF856E68F8C680EE9EB0915DS1N" TargetMode="External"/><Relationship Id="rId10" Type="http://schemas.openxmlformats.org/officeDocument/2006/relationships/hyperlink" Target="consultantplus://offline/ref=A1D9C10CC35943FA406CA4AEB3602B0818BAD7BE1FA21E53E9D40C19EF886902171A36EFBF579088AB1CDF856E68F8C680EE9EB0915DS1N" TargetMode="External"/><Relationship Id="rId4" Type="http://schemas.openxmlformats.org/officeDocument/2006/relationships/hyperlink" Target="consultantplus://offline/ref=B90EC412806538DF3D152BFC17C0CE283B2757A0D7CC46F919C89E7E8D39652A3CBA3D8CBDB22900EB25E700ADCEE316D63694EF3C5E217CM5TCN" TargetMode="External"/><Relationship Id="rId9" Type="http://schemas.openxmlformats.org/officeDocument/2006/relationships/hyperlink" Target="consultantplus://offline/ref=A1D9C10CC35943FA406CA4AEB3602B0818B8D4BD1AA51E53E9D40C19EF886902171A36EFB45B9088AB1CDF856E68F8C680EE9EB0915DS1N" TargetMode="External"/><Relationship Id="rId14" Type="http://schemas.openxmlformats.org/officeDocument/2006/relationships/hyperlink" Target="consultantplus://offline/ref=A1D9C10CC35943FA406CA4AEB3602B0818B8D4BD1AA51E53E9D40C19EF886902171A36EFB45B9088AB1CDF856E68F8C680EE9EB0915D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2023-04-18T13:18:00Z</dcterms:created>
  <dcterms:modified xsi:type="dcterms:W3CDTF">2023-04-18T13:20:00Z</dcterms:modified>
</cp:coreProperties>
</file>